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743" w:rsidRPr="00485C89" w:rsidRDefault="00192743" w:rsidP="00192743">
      <w:pPr>
        <w:pStyle w:val="Default"/>
      </w:pPr>
      <w:r w:rsidRPr="00485C89">
        <w:t xml:space="preserve">21 July 2017 </w:t>
      </w:r>
    </w:p>
    <w:p w:rsidR="00192743" w:rsidRPr="00485C89" w:rsidRDefault="00192743" w:rsidP="00192743">
      <w:pPr>
        <w:pStyle w:val="Default"/>
        <w:rPr>
          <w:b/>
          <w:bCs/>
        </w:rPr>
      </w:pPr>
    </w:p>
    <w:p w:rsidR="00192743" w:rsidRDefault="00192743" w:rsidP="00192743">
      <w:pPr>
        <w:pStyle w:val="Default"/>
        <w:rPr>
          <w:bCs/>
        </w:rPr>
      </w:pPr>
    </w:p>
    <w:p w:rsidR="00192743" w:rsidRPr="00192743" w:rsidRDefault="00192743" w:rsidP="00192743">
      <w:pPr>
        <w:pStyle w:val="Default"/>
      </w:pPr>
      <w:r w:rsidRPr="00192743">
        <w:rPr>
          <w:bCs/>
        </w:rPr>
        <w:t xml:space="preserve">Mr Craig </w:t>
      </w:r>
      <w:proofErr w:type="spellStart"/>
      <w:r w:rsidRPr="00192743">
        <w:rPr>
          <w:bCs/>
        </w:rPr>
        <w:t>Diss</w:t>
      </w:r>
      <w:proofErr w:type="spellEnd"/>
      <w:r w:rsidRPr="00192743">
        <w:rPr>
          <w:bCs/>
        </w:rPr>
        <w:t xml:space="preserve"> </w:t>
      </w:r>
    </w:p>
    <w:p w:rsidR="00192743" w:rsidRPr="00192743" w:rsidRDefault="00192743" w:rsidP="00192743">
      <w:pPr>
        <w:pStyle w:val="Default"/>
      </w:pPr>
      <w:r w:rsidRPr="00192743">
        <w:t xml:space="preserve">Acting Director, Sydney Regions East, </w:t>
      </w:r>
    </w:p>
    <w:p w:rsidR="00192743" w:rsidRPr="00192743" w:rsidRDefault="00192743" w:rsidP="00192743">
      <w:pPr>
        <w:pStyle w:val="Default"/>
      </w:pPr>
      <w:r w:rsidRPr="00192743">
        <w:t xml:space="preserve">Department of Planning and Environment </w:t>
      </w:r>
    </w:p>
    <w:p w:rsidR="00192743" w:rsidRPr="00192743" w:rsidRDefault="00192743" w:rsidP="00192743">
      <w:pPr>
        <w:pStyle w:val="Default"/>
      </w:pPr>
      <w:r w:rsidRPr="00192743">
        <w:t xml:space="preserve">320 Pitt Street, </w:t>
      </w:r>
    </w:p>
    <w:p w:rsidR="00192743" w:rsidRPr="00192743" w:rsidRDefault="00192743" w:rsidP="00192743">
      <w:pPr>
        <w:pStyle w:val="Default"/>
      </w:pPr>
      <w:r w:rsidRPr="00192743">
        <w:t xml:space="preserve">Sydney, NSW, 2000 </w:t>
      </w:r>
    </w:p>
    <w:p w:rsidR="00192743" w:rsidRPr="00192743" w:rsidRDefault="00192743" w:rsidP="00192743">
      <w:pPr>
        <w:autoSpaceDE w:val="0"/>
        <w:autoSpaceDN w:val="0"/>
        <w:adjustRightInd w:val="0"/>
        <w:rPr>
          <w:rFonts w:ascii="Arial" w:hAnsi="Arial" w:cs="Arial"/>
        </w:rPr>
      </w:pPr>
    </w:p>
    <w:p w:rsidR="00192743" w:rsidRDefault="00192743" w:rsidP="00192743">
      <w:pPr>
        <w:autoSpaceDE w:val="0"/>
        <w:autoSpaceDN w:val="0"/>
        <w:adjustRightInd w:val="0"/>
        <w:rPr>
          <w:rFonts w:ascii="Arial" w:hAnsi="Arial" w:cs="Arial"/>
        </w:rPr>
      </w:pPr>
    </w:p>
    <w:p w:rsidR="00192743" w:rsidRPr="00485C89" w:rsidRDefault="00192743" w:rsidP="00192743">
      <w:pPr>
        <w:autoSpaceDE w:val="0"/>
        <w:autoSpaceDN w:val="0"/>
        <w:adjustRightInd w:val="0"/>
        <w:rPr>
          <w:rFonts w:ascii="Arial" w:hAnsi="Arial" w:cs="Arial"/>
        </w:rPr>
      </w:pPr>
      <w:r w:rsidRPr="00485C89">
        <w:rPr>
          <w:rFonts w:ascii="Arial" w:hAnsi="Arial" w:cs="Arial"/>
        </w:rPr>
        <w:t xml:space="preserve">Dear Mr </w:t>
      </w:r>
      <w:proofErr w:type="spellStart"/>
      <w:r w:rsidRPr="00485C89">
        <w:rPr>
          <w:rFonts w:ascii="Arial" w:hAnsi="Arial" w:cs="Arial"/>
        </w:rPr>
        <w:t>Diss</w:t>
      </w:r>
      <w:proofErr w:type="spellEnd"/>
      <w:r w:rsidRPr="00485C89">
        <w:rPr>
          <w:rFonts w:ascii="Arial" w:hAnsi="Arial" w:cs="Arial"/>
        </w:rPr>
        <w:t xml:space="preserve">, </w:t>
      </w:r>
    </w:p>
    <w:p w:rsidR="00192743" w:rsidRPr="00485C89" w:rsidRDefault="00192743" w:rsidP="00192743">
      <w:pPr>
        <w:autoSpaceDE w:val="0"/>
        <w:autoSpaceDN w:val="0"/>
        <w:adjustRightInd w:val="0"/>
        <w:rPr>
          <w:rFonts w:ascii="Arial" w:hAnsi="Arial" w:cs="Arial"/>
        </w:rPr>
      </w:pPr>
    </w:p>
    <w:p w:rsidR="00192743" w:rsidRPr="00485C89" w:rsidRDefault="00192743" w:rsidP="00192743">
      <w:pPr>
        <w:autoSpaceDE w:val="0"/>
        <w:autoSpaceDN w:val="0"/>
        <w:adjustRightInd w:val="0"/>
        <w:rPr>
          <w:rFonts w:ascii="Arial" w:eastAsia="Times New Roman" w:hAnsi="Arial" w:cs="Arial"/>
          <w:lang w:val="en-GB" w:eastAsia="en-AU"/>
        </w:rPr>
      </w:pPr>
      <w:r w:rsidRPr="00485C89">
        <w:rPr>
          <w:rFonts w:ascii="Arial" w:eastAsia="Times New Roman" w:hAnsi="Arial" w:cs="Arial"/>
          <w:b/>
          <w:lang w:val="en-GB" w:eastAsia="en-AU"/>
        </w:rPr>
        <w:t>Planning Proposal (PP2016/0004)</w:t>
      </w:r>
      <w:r>
        <w:rPr>
          <w:rFonts w:ascii="Arial" w:eastAsia="Times New Roman" w:hAnsi="Arial" w:cs="Arial"/>
          <w:b/>
          <w:lang w:val="en-GB" w:eastAsia="en-AU"/>
        </w:rPr>
        <w:t xml:space="preserve"> -</w:t>
      </w:r>
      <w:r w:rsidRPr="00485C89">
        <w:rPr>
          <w:rFonts w:ascii="Arial" w:eastAsia="Times New Roman" w:hAnsi="Arial" w:cs="Arial"/>
          <w:b/>
          <w:lang w:val="en-GB" w:eastAsia="en-AU"/>
        </w:rPr>
        <w:t xml:space="preserve"> River Road, </w:t>
      </w:r>
      <w:proofErr w:type="spellStart"/>
      <w:r w:rsidRPr="00485C89">
        <w:rPr>
          <w:rFonts w:ascii="Arial" w:eastAsia="Times New Roman" w:hAnsi="Arial" w:cs="Arial"/>
          <w:b/>
          <w:lang w:val="en-GB" w:eastAsia="en-AU"/>
        </w:rPr>
        <w:t>Oatley</w:t>
      </w:r>
      <w:proofErr w:type="spellEnd"/>
      <w:r w:rsidRPr="00485C89">
        <w:rPr>
          <w:rFonts w:ascii="Arial" w:eastAsia="Times New Roman" w:hAnsi="Arial" w:cs="Arial"/>
          <w:b/>
          <w:lang w:val="en-GB" w:eastAsia="en-AU"/>
        </w:rPr>
        <w:t xml:space="preserve"> – Former </w:t>
      </w:r>
      <w:proofErr w:type="spellStart"/>
      <w:r w:rsidRPr="00485C89">
        <w:rPr>
          <w:rFonts w:ascii="Arial" w:eastAsia="Times New Roman" w:hAnsi="Arial" w:cs="Arial"/>
          <w:b/>
          <w:lang w:val="en-GB" w:eastAsia="en-AU"/>
        </w:rPr>
        <w:t>Oatley</w:t>
      </w:r>
      <w:proofErr w:type="spellEnd"/>
      <w:r w:rsidRPr="00485C89">
        <w:rPr>
          <w:rFonts w:ascii="Arial" w:eastAsia="Times New Roman" w:hAnsi="Arial" w:cs="Arial"/>
          <w:b/>
          <w:lang w:val="en-GB" w:eastAsia="en-AU"/>
        </w:rPr>
        <w:t xml:space="preserve"> Bowling Club (Council Owned Land)</w:t>
      </w:r>
    </w:p>
    <w:p w:rsidR="00192743" w:rsidRPr="00485C89" w:rsidRDefault="00192743" w:rsidP="00192743">
      <w:pPr>
        <w:pStyle w:val="Default"/>
      </w:pPr>
    </w:p>
    <w:p w:rsidR="00192743" w:rsidRDefault="00192743" w:rsidP="00192743">
      <w:pPr>
        <w:pStyle w:val="Default"/>
      </w:pPr>
      <w:r w:rsidRPr="00485C89">
        <w:t>Council, at its meeting on 5 June 2017 considered a report on the Planning Proposal for the land known as the former Oatley Bowling Club (Part River Road, Oatley) where it resolved the following</w:t>
      </w:r>
      <w:r>
        <w:t xml:space="preserve"> [CCL086-17]</w:t>
      </w:r>
      <w:r w:rsidRPr="00485C89">
        <w:t>:</w:t>
      </w:r>
    </w:p>
    <w:p w:rsidR="00192743" w:rsidRDefault="00192743" w:rsidP="00192743">
      <w:pPr>
        <w:pStyle w:val="Default"/>
      </w:pPr>
    </w:p>
    <w:p w:rsidR="00192743" w:rsidRPr="00192743" w:rsidRDefault="00192743" w:rsidP="00192743">
      <w:pPr>
        <w:pStyle w:val="ListParagraph"/>
        <w:numPr>
          <w:ilvl w:val="0"/>
          <w:numId w:val="11"/>
        </w:numPr>
        <w:rPr>
          <w:rFonts w:ascii="Arial" w:eastAsia="Times New Roman" w:hAnsi="Arial" w:cs="Arial"/>
          <w:i/>
          <w:sz w:val="24"/>
          <w:szCs w:val="24"/>
          <w:lang w:eastAsia="en-AU"/>
        </w:rPr>
      </w:pPr>
      <w:r w:rsidRPr="00192743">
        <w:rPr>
          <w:rFonts w:ascii="Arial" w:eastAsia="Times New Roman" w:hAnsi="Arial" w:cs="Arial"/>
          <w:i/>
          <w:sz w:val="24"/>
          <w:szCs w:val="24"/>
          <w:lang w:eastAsia="en-AU"/>
        </w:rPr>
        <w:t>That subject to (b) and (c) below, the Planning Proposal to reclassify the subject land from “community” to “operational” and amend Hurstville Local Environmental Plan 2012 (“Hurstville LEP 2012”) as follows, in respect of the northern half of the former Oatley Bowling club Land (Lots 14 to 20 Section 3 DP 7124, Part of Lots 3 to 7 Section 4 DP 7124 and Lot 1 DP 1159269), be forwarded to the delegate of The Greater Sydney Commission for a Gateway Determination under section 56 of the Environmental Planning and Assessment Act 1979:</w:t>
      </w:r>
    </w:p>
    <w:p w:rsidR="00192743" w:rsidRPr="00192743" w:rsidRDefault="00192743" w:rsidP="00192743">
      <w:pPr>
        <w:pStyle w:val="ListParagraph"/>
        <w:rPr>
          <w:rFonts w:ascii="Arial" w:eastAsia="Times New Roman" w:hAnsi="Arial" w:cs="Arial"/>
          <w:i/>
          <w:sz w:val="24"/>
          <w:szCs w:val="24"/>
          <w:lang w:eastAsia="en-AU"/>
        </w:rPr>
      </w:pPr>
    </w:p>
    <w:p w:rsidR="00192743" w:rsidRPr="00192743" w:rsidRDefault="00192743" w:rsidP="00192743">
      <w:pPr>
        <w:ind w:left="927" w:hanging="567"/>
        <w:rPr>
          <w:rFonts w:ascii="Arial" w:eastAsia="Times New Roman" w:hAnsi="Arial" w:cs="Arial"/>
          <w:i/>
          <w:lang w:eastAsia="en-AU"/>
        </w:rPr>
      </w:pPr>
      <w:r w:rsidRPr="00192743">
        <w:rPr>
          <w:rFonts w:ascii="Arial" w:eastAsia="Times New Roman" w:hAnsi="Arial" w:cs="Arial"/>
          <w:i/>
          <w:lang w:eastAsia="en-AU"/>
        </w:rPr>
        <w:t>(</w:t>
      </w:r>
      <w:proofErr w:type="spellStart"/>
      <w:r w:rsidRPr="00192743">
        <w:rPr>
          <w:rFonts w:ascii="Arial" w:eastAsia="Times New Roman" w:hAnsi="Arial" w:cs="Arial"/>
          <w:i/>
          <w:lang w:eastAsia="en-AU"/>
        </w:rPr>
        <w:t>i</w:t>
      </w:r>
      <w:proofErr w:type="spellEnd"/>
      <w:r w:rsidRPr="00192743">
        <w:rPr>
          <w:rFonts w:ascii="Arial" w:eastAsia="Times New Roman" w:hAnsi="Arial" w:cs="Arial"/>
          <w:i/>
          <w:lang w:eastAsia="en-AU"/>
        </w:rPr>
        <w:t>)</w:t>
      </w:r>
      <w:r w:rsidRPr="00192743">
        <w:rPr>
          <w:rFonts w:ascii="Times New Roman" w:eastAsia="Times New Roman" w:hAnsi="Times New Roman"/>
          <w:i/>
          <w:lang w:eastAsia="en-AU"/>
        </w:rPr>
        <w:t xml:space="preserve">        </w:t>
      </w:r>
      <w:r w:rsidRPr="00192743">
        <w:rPr>
          <w:rFonts w:ascii="Arial" w:eastAsia="Times New Roman" w:hAnsi="Arial" w:cs="Arial"/>
          <w:i/>
          <w:lang w:eastAsia="en-AU"/>
        </w:rPr>
        <w:t xml:space="preserve">Amend the Land Zoning Map to rezone that part of the land indicatively shown in Figure 3 of the report to Georges River Council IHAP Meeting of Thursday, 18 May 2017 relating to application </w:t>
      </w:r>
      <w:proofErr w:type="gramStart"/>
      <w:r w:rsidRPr="00192743">
        <w:rPr>
          <w:rFonts w:ascii="Arial" w:eastAsia="Times New Roman" w:hAnsi="Arial" w:cs="Arial"/>
          <w:i/>
          <w:lang w:eastAsia="en-AU"/>
        </w:rPr>
        <w:t>No</w:t>
      </w:r>
      <w:proofErr w:type="gramEnd"/>
      <w:r w:rsidRPr="00192743">
        <w:rPr>
          <w:rFonts w:ascii="Arial" w:eastAsia="Times New Roman" w:hAnsi="Arial" w:cs="Arial"/>
          <w:i/>
          <w:lang w:eastAsia="en-AU"/>
        </w:rPr>
        <w:t>. PP2016/004 from RE1 – Public Recreation to SP2 Infrastructure, with the designated use of ‘seniors housing’;</w:t>
      </w:r>
    </w:p>
    <w:p w:rsidR="00192743" w:rsidRPr="00192743" w:rsidRDefault="00192743" w:rsidP="00192743">
      <w:pPr>
        <w:ind w:left="1134" w:hanging="567"/>
        <w:rPr>
          <w:rFonts w:ascii="Arial" w:eastAsia="Times New Roman" w:hAnsi="Arial" w:cs="Arial"/>
          <w:i/>
          <w:lang w:eastAsia="en-AU"/>
        </w:rPr>
      </w:pPr>
    </w:p>
    <w:p w:rsidR="00192743" w:rsidRPr="00192743" w:rsidRDefault="00192743" w:rsidP="00192743">
      <w:pPr>
        <w:ind w:left="927" w:hanging="567"/>
        <w:rPr>
          <w:rFonts w:ascii="Arial" w:eastAsia="Times New Roman" w:hAnsi="Arial" w:cs="Arial"/>
          <w:i/>
          <w:lang w:eastAsia="en-AU"/>
        </w:rPr>
      </w:pPr>
      <w:r w:rsidRPr="00192743">
        <w:rPr>
          <w:rFonts w:ascii="Arial" w:eastAsia="Times New Roman" w:hAnsi="Arial" w:cs="Arial"/>
          <w:i/>
          <w:lang w:eastAsia="en-AU"/>
        </w:rPr>
        <w:t>(ii)</w:t>
      </w:r>
      <w:r>
        <w:rPr>
          <w:rFonts w:ascii="Times New Roman" w:eastAsia="Times New Roman" w:hAnsi="Times New Roman"/>
          <w:i/>
          <w:lang w:eastAsia="en-AU"/>
        </w:rPr>
        <w:t>      </w:t>
      </w:r>
      <w:r w:rsidRPr="00192743">
        <w:rPr>
          <w:rFonts w:ascii="Arial" w:eastAsia="Times New Roman" w:hAnsi="Arial" w:cs="Arial"/>
          <w:i/>
          <w:lang w:eastAsia="en-AU"/>
        </w:rPr>
        <w:t>Amend the Height of Buildings Map to introduce a maximum building height of 18.5m on that part of the land proposed to be zoned SP2 Infrastructure; and</w:t>
      </w:r>
    </w:p>
    <w:p w:rsidR="00192743" w:rsidRPr="00192743" w:rsidRDefault="00192743" w:rsidP="00192743">
      <w:pPr>
        <w:ind w:left="1134" w:hanging="567"/>
        <w:rPr>
          <w:rFonts w:ascii="Arial" w:eastAsia="Times New Roman" w:hAnsi="Arial" w:cs="Arial"/>
          <w:i/>
          <w:lang w:eastAsia="en-AU"/>
        </w:rPr>
      </w:pPr>
    </w:p>
    <w:p w:rsidR="00192743" w:rsidRDefault="00192743" w:rsidP="00192743">
      <w:pPr>
        <w:ind w:left="1134" w:hanging="567"/>
        <w:rPr>
          <w:rFonts w:ascii="Arial" w:eastAsia="Times New Roman" w:hAnsi="Arial" w:cs="Arial"/>
          <w:i/>
          <w:lang w:eastAsia="en-AU"/>
        </w:rPr>
      </w:pPr>
      <w:r w:rsidRPr="00192743">
        <w:rPr>
          <w:rFonts w:ascii="Arial" w:eastAsia="Times New Roman" w:hAnsi="Arial" w:cs="Arial"/>
          <w:i/>
          <w:lang w:eastAsia="en-AU"/>
        </w:rPr>
        <w:lastRenderedPageBreak/>
        <w:t>(iii)</w:t>
      </w:r>
      <w:r w:rsidRPr="00192743">
        <w:rPr>
          <w:rFonts w:ascii="Times New Roman" w:eastAsia="Times New Roman" w:hAnsi="Times New Roman"/>
          <w:i/>
          <w:lang w:eastAsia="en-AU"/>
        </w:rPr>
        <w:t>     </w:t>
      </w:r>
      <w:r w:rsidRPr="00192743">
        <w:rPr>
          <w:rFonts w:ascii="Arial" w:eastAsia="Times New Roman" w:hAnsi="Arial" w:cs="Arial"/>
          <w:i/>
          <w:lang w:eastAsia="en-AU"/>
        </w:rPr>
        <w:t>Amend the Floor Space Ratio Map to introduce a maximum Floor Space Ratio sufficient to allow 6,020m2 of gross floor area on the part of the land proposed to be zoned SP2 Infrastructure (approximately 1.2:1).</w:t>
      </w:r>
    </w:p>
    <w:p w:rsidR="00192743" w:rsidRPr="00192743" w:rsidRDefault="00192743" w:rsidP="00192743">
      <w:pPr>
        <w:ind w:left="1134" w:hanging="567"/>
        <w:rPr>
          <w:rFonts w:ascii="Arial" w:eastAsia="Times New Roman" w:hAnsi="Arial" w:cs="Arial"/>
          <w:i/>
          <w:lang w:eastAsia="en-AU"/>
        </w:rPr>
      </w:pPr>
    </w:p>
    <w:p w:rsidR="00192743" w:rsidRPr="00192743" w:rsidRDefault="00192743" w:rsidP="00192743">
      <w:pPr>
        <w:pStyle w:val="ListParagraph"/>
        <w:numPr>
          <w:ilvl w:val="0"/>
          <w:numId w:val="11"/>
        </w:numPr>
        <w:rPr>
          <w:rFonts w:ascii="Arial" w:eastAsia="Times New Roman" w:hAnsi="Arial" w:cs="Arial"/>
          <w:i/>
          <w:sz w:val="24"/>
          <w:szCs w:val="24"/>
          <w:lang w:eastAsia="en-AU"/>
        </w:rPr>
      </w:pPr>
      <w:r w:rsidRPr="00192743">
        <w:rPr>
          <w:rFonts w:ascii="Arial" w:eastAsia="Times New Roman" w:hAnsi="Arial" w:cs="Arial"/>
          <w:i/>
          <w:sz w:val="24"/>
          <w:szCs w:val="24"/>
          <w:lang w:eastAsia="en-AU"/>
        </w:rPr>
        <w:t>That the Planning Proposal referred to in paragraph (a) above be updated as follows prior to being forwarded to the delegate of The Greater Sydney Commission for a Gateway Determination under section 56 of the Environmental Planning and Assessment Act 1979:</w:t>
      </w:r>
    </w:p>
    <w:p w:rsidR="00192743" w:rsidRPr="00192743" w:rsidRDefault="00192743" w:rsidP="00192743">
      <w:pPr>
        <w:ind w:left="1134" w:hanging="567"/>
        <w:rPr>
          <w:rFonts w:ascii="Arial" w:eastAsia="Times New Roman" w:hAnsi="Arial" w:cs="Arial"/>
          <w:i/>
          <w:lang w:eastAsia="en-AU"/>
        </w:rPr>
      </w:pPr>
      <w:r w:rsidRPr="00192743">
        <w:rPr>
          <w:rFonts w:ascii="Arial" w:eastAsia="Times New Roman" w:hAnsi="Arial" w:cs="Arial"/>
          <w:i/>
          <w:lang w:eastAsia="en-AU"/>
        </w:rPr>
        <w:t>(</w:t>
      </w:r>
      <w:proofErr w:type="spellStart"/>
      <w:r w:rsidRPr="00192743">
        <w:rPr>
          <w:rFonts w:ascii="Arial" w:eastAsia="Times New Roman" w:hAnsi="Arial" w:cs="Arial"/>
          <w:i/>
          <w:lang w:eastAsia="en-AU"/>
        </w:rPr>
        <w:t>i</w:t>
      </w:r>
      <w:proofErr w:type="spellEnd"/>
      <w:r w:rsidRPr="00192743">
        <w:rPr>
          <w:rFonts w:ascii="Arial" w:eastAsia="Times New Roman" w:hAnsi="Arial" w:cs="Arial"/>
          <w:i/>
          <w:lang w:eastAsia="en-AU"/>
        </w:rPr>
        <w:t>)</w:t>
      </w:r>
      <w:r>
        <w:rPr>
          <w:rFonts w:ascii="Times New Roman" w:eastAsia="Times New Roman" w:hAnsi="Times New Roman"/>
          <w:i/>
          <w:lang w:eastAsia="en-AU"/>
        </w:rPr>
        <w:t>      </w:t>
      </w:r>
      <w:r w:rsidRPr="00192743">
        <w:rPr>
          <w:rFonts w:ascii="Arial" w:eastAsia="Times New Roman" w:hAnsi="Arial" w:cs="Arial"/>
          <w:i/>
          <w:lang w:eastAsia="en-AU"/>
        </w:rPr>
        <w:t>Reduce the area proposed to be zoned SP2 Infrastructure to reflect the Council decision of 7 November 2016 and update any reports to accompany the Planning Proposal as is necessary to reflect the reduced area;</w:t>
      </w:r>
    </w:p>
    <w:p w:rsidR="00192743" w:rsidRPr="00192743" w:rsidRDefault="00192743" w:rsidP="00192743">
      <w:pPr>
        <w:ind w:left="1134" w:hanging="567"/>
        <w:rPr>
          <w:rFonts w:ascii="Times New Roman" w:eastAsia="Times New Roman" w:hAnsi="Times New Roman"/>
          <w:i/>
          <w:lang w:eastAsia="en-AU"/>
        </w:rPr>
      </w:pPr>
      <w:r>
        <w:rPr>
          <w:rFonts w:ascii="Arial" w:eastAsia="Times New Roman" w:hAnsi="Arial" w:cs="Arial"/>
          <w:i/>
          <w:lang w:eastAsia="en-AU"/>
        </w:rPr>
        <w:t>(</w:t>
      </w:r>
      <w:r w:rsidRPr="00192743">
        <w:rPr>
          <w:rFonts w:ascii="Arial" w:eastAsia="Times New Roman" w:hAnsi="Arial" w:cs="Arial"/>
          <w:i/>
          <w:lang w:eastAsia="en-AU"/>
        </w:rPr>
        <w:t>ii)</w:t>
      </w:r>
      <w:r>
        <w:rPr>
          <w:rFonts w:ascii="Times New Roman" w:eastAsia="Times New Roman" w:hAnsi="Times New Roman"/>
          <w:i/>
          <w:lang w:eastAsia="en-AU"/>
        </w:rPr>
        <w:t>     </w:t>
      </w:r>
      <w:r w:rsidRPr="00192743">
        <w:rPr>
          <w:rFonts w:ascii="Arial" w:eastAsia="Times New Roman" w:hAnsi="Arial" w:cs="Arial"/>
          <w:i/>
          <w:lang w:eastAsia="en-AU"/>
        </w:rPr>
        <w:t>Include the separate information provided on the planning proposal’s compliance with the draft South District Plan;</w:t>
      </w:r>
    </w:p>
    <w:p w:rsidR="00192743" w:rsidRPr="00192743" w:rsidRDefault="00192743" w:rsidP="00192743">
      <w:pPr>
        <w:ind w:left="1134" w:hanging="567"/>
        <w:rPr>
          <w:rFonts w:ascii="Arial" w:eastAsia="Times New Roman" w:hAnsi="Arial" w:cs="Arial"/>
          <w:i/>
          <w:lang w:eastAsia="en-AU"/>
        </w:rPr>
      </w:pPr>
      <w:r w:rsidRPr="00192743">
        <w:rPr>
          <w:rFonts w:ascii="Arial" w:eastAsia="Times New Roman" w:hAnsi="Arial" w:cs="Arial"/>
          <w:i/>
          <w:lang w:eastAsia="en-AU"/>
        </w:rPr>
        <w:t>(iii)</w:t>
      </w:r>
      <w:r>
        <w:rPr>
          <w:rFonts w:ascii="Times New Roman" w:eastAsia="Times New Roman" w:hAnsi="Times New Roman"/>
          <w:i/>
          <w:lang w:eastAsia="en-AU"/>
        </w:rPr>
        <w:t>    </w:t>
      </w:r>
      <w:r w:rsidRPr="00192743">
        <w:rPr>
          <w:rFonts w:ascii="Arial" w:eastAsia="Times New Roman" w:hAnsi="Arial" w:cs="Arial"/>
          <w:i/>
          <w:lang w:eastAsia="en-AU"/>
        </w:rPr>
        <w:t>Include an updated Traffic and Access Assessment to reflect the indicative concept proposal and to specifically address emergency access requirements arising from the bushfire hazard;</w:t>
      </w:r>
    </w:p>
    <w:p w:rsidR="00192743" w:rsidRDefault="00192743" w:rsidP="00192743">
      <w:pPr>
        <w:ind w:left="1134" w:hanging="567"/>
        <w:rPr>
          <w:rFonts w:ascii="Arial" w:eastAsia="Times New Roman" w:hAnsi="Arial" w:cs="Arial"/>
          <w:i/>
          <w:lang w:eastAsia="en-AU"/>
        </w:rPr>
      </w:pPr>
      <w:r w:rsidRPr="00192743">
        <w:rPr>
          <w:rFonts w:ascii="Arial" w:eastAsia="Times New Roman" w:hAnsi="Arial" w:cs="Arial"/>
          <w:i/>
          <w:lang w:eastAsia="en-AU"/>
        </w:rPr>
        <w:t>(iv)</w:t>
      </w:r>
      <w:r>
        <w:rPr>
          <w:rFonts w:ascii="Times New Roman" w:eastAsia="Times New Roman" w:hAnsi="Times New Roman"/>
          <w:i/>
          <w:lang w:eastAsia="en-AU"/>
        </w:rPr>
        <w:t>   </w:t>
      </w:r>
      <w:r w:rsidRPr="00192743">
        <w:rPr>
          <w:rFonts w:ascii="Arial" w:eastAsia="Times New Roman" w:hAnsi="Arial" w:cs="Arial"/>
          <w:i/>
          <w:lang w:eastAsia="en-AU"/>
        </w:rPr>
        <w:t>Include an updated detailed Site Investigation to specifically address the suitability of the part of the land proposed to be zoned SP2 Infrastructure in terms of contamination risk.</w:t>
      </w:r>
    </w:p>
    <w:p w:rsidR="00192743" w:rsidRPr="00192743" w:rsidRDefault="00192743" w:rsidP="00192743">
      <w:pPr>
        <w:ind w:left="1134" w:hanging="567"/>
        <w:rPr>
          <w:rFonts w:ascii="Arial" w:eastAsia="Times New Roman" w:hAnsi="Arial" w:cs="Arial"/>
          <w:i/>
          <w:lang w:eastAsia="en-AU"/>
        </w:rPr>
      </w:pPr>
    </w:p>
    <w:p w:rsidR="00192743" w:rsidRDefault="00192743" w:rsidP="00192743">
      <w:pPr>
        <w:ind w:left="567" w:hanging="567"/>
        <w:rPr>
          <w:rFonts w:ascii="Arial" w:eastAsia="Times New Roman" w:hAnsi="Arial" w:cs="Arial"/>
          <w:i/>
          <w:lang w:eastAsia="en-AU"/>
        </w:rPr>
      </w:pPr>
      <w:r w:rsidRPr="00192743">
        <w:rPr>
          <w:rFonts w:ascii="Arial" w:eastAsia="Times New Roman" w:hAnsi="Arial" w:cs="Arial"/>
          <w:i/>
          <w:lang w:eastAsia="en-AU"/>
        </w:rPr>
        <w:t>(c)</w:t>
      </w:r>
      <w:r w:rsidRPr="00192743">
        <w:rPr>
          <w:rFonts w:ascii="Times New Roman" w:eastAsia="Times New Roman" w:hAnsi="Times New Roman"/>
          <w:i/>
          <w:sz w:val="14"/>
          <w:szCs w:val="14"/>
          <w:lang w:eastAsia="en-AU"/>
        </w:rPr>
        <w:t xml:space="preserve">       </w:t>
      </w:r>
      <w:r w:rsidRPr="00192743">
        <w:rPr>
          <w:rFonts w:ascii="Arial" w:eastAsia="Times New Roman" w:hAnsi="Arial" w:cs="Arial"/>
          <w:i/>
          <w:lang w:eastAsia="en-AU"/>
        </w:rPr>
        <w:t>That if it is determined by the Greater Sydney Commission or its delegate under Section 56 of the Environmental Planning &amp; Assessment Act 1979 that the Planning Proposal referred to in part (a) above may proceed:</w:t>
      </w:r>
    </w:p>
    <w:p w:rsidR="00192743" w:rsidRDefault="00192743" w:rsidP="00192743">
      <w:pPr>
        <w:ind w:left="567" w:hanging="567"/>
        <w:rPr>
          <w:rFonts w:ascii="Arial" w:eastAsia="Times New Roman" w:hAnsi="Arial" w:cs="Arial"/>
          <w:i/>
          <w:lang w:eastAsia="en-AU"/>
        </w:rPr>
      </w:pPr>
    </w:p>
    <w:p w:rsidR="00192743" w:rsidRPr="00192743" w:rsidRDefault="00192743" w:rsidP="00192743">
      <w:pPr>
        <w:ind w:left="567"/>
        <w:rPr>
          <w:rFonts w:ascii="Arial" w:eastAsia="Times New Roman" w:hAnsi="Arial" w:cs="Arial"/>
          <w:i/>
          <w:lang w:eastAsia="en-AU"/>
        </w:rPr>
      </w:pPr>
      <w:r w:rsidRPr="00192743">
        <w:rPr>
          <w:rFonts w:ascii="Arial" w:eastAsia="Times New Roman" w:hAnsi="Arial" w:cs="Arial"/>
          <w:i/>
          <w:lang w:eastAsia="en-AU"/>
        </w:rPr>
        <w:t>(</w:t>
      </w:r>
      <w:proofErr w:type="spellStart"/>
      <w:r w:rsidRPr="00192743">
        <w:rPr>
          <w:rFonts w:ascii="Arial" w:eastAsia="Times New Roman" w:hAnsi="Arial" w:cs="Arial"/>
          <w:i/>
          <w:lang w:eastAsia="en-AU"/>
        </w:rPr>
        <w:t>i</w:t>
      </w:r>
      <w:proofErr w:type="spellEnd"/>
      <w:r w:rsidRPr="00192743">
        <w:rPr>
          <w:rFonts w:ascii="Arial" w:eastAsia="Times New Roman" w:hAnsi="Arial" w:cs="Arial"/>
          <w:i/>
          <w:lang w:eastAsia="en-AU"/>
        </w:rPr>
        <w:t>)</w:t>
      </w:r>
      <w:r w:rsidRPr="00192743">
        <w:rPr>
          <w:rFonts w:ascii="Times New Roman" w:eastAsia="Times New Roman" w:hAnsi="Times New Roman"/>
          <w:i/>
          <w:sz w:val="14"/>
          <w:szCs w:val="14"/>
          <w:lang w:eastAsia="en-AU"/>
        </w:rPr>
        <w:t xml:space="preserve">        </w:t>
      </w:r>
      <w:r w:rsidRPr="00192743">
        <w:rPr>
          <w:rFonts w:ascii="Arial" w:eastAsia="Times New Roman" w:hAnsi="Arial" w:cs="Arial"/>
          <w:i/>
          <w:lang w:eastAsia="en-AU"/>
        </w:rPr>
        <w:t xml:space="preserve">Council give further consideration to whether it will pursue the Planning Proposal, </w:t>
      </w:r>
      <w:proofErr w:type="spellStart"/>
      <w:r w:rsidRPr="00192743">
        <w:rPr>
          <w:rFonts w:ascii="Arial" w:eastAsia="Times New Roman" w:hAnsi="Arial" w:cs="Arial"/>
          <w:i/>
          <w:lang w:eastAsia="en-AU"/>
        </w:rPr>
        <w:t>ie</w:t>
      </w:r>
      <w:proofErr w:type="spellEnd"/>
      <w:r w:rsidRPr="00192743">
        <w:rPr>
          <w:rFonts w:ascii="Arial" w:eastAsia="Times New Roman" w:hAnsi="Arial" w:cs="Arial"/>
          <w:i/>
          <w:lang w:eastAsia="en-AU"/>
        </w:rPr>
        <w:t xml:space="preserve"> proceed to Statutory Exhibition, pursuant to (a) above and if so pursued that it prepare an amendment to the Hurstville DCP to address interface issues with adjoining sites which may include, but may not be limited to height, interface and transition, setbacks, minimising overshadowing of the public domain and any other relevant issues.</w:t>
      </w:r>
    </w:p>
    <w:p w:rsidR="00192743" w:rsidRDefault="00192743" w:rsidP="00192743">
      <w:pPr>
        <w:pStyle w:val="Default"/>
      </w:pPr>
    </w:p>
    <w:p w:rsidR="00192743" w:rsidRPr="00485C89" w:rsidRDefault="00192743" w:rsidP="00192743">
      <w:pPr>
        <w:pStyle w:val="Default"/>
      </w:pPr>
      <w:bookmarkStart w:id="0" w:name="PDF2_ReportName_816"/>
      <w:bookmarkEnd w:id="0"/>
      <w:r w:rsidRPr="00485C89">
        <w:t>As the land is Council owned land, City Plan Strategy &amp; Development (CPSD) has been app</w:t>
      </w:r>
      <w:r>
        <w:t>ointed to independently assess the</w:t>
      </w:r>
      <w:r w:rsidRPr="00485C89">
        <w:t xml:space="preserve"> Planning Proposal (PP) prepared</w:t>
      </w:r>
      <w:r>
        <w:t xml:space="preserve"> by TPG Town Planning &amp; Urban Design</w:t>
      </w:r>
      <w:r w:rsidRPr="00485C89">
        <w:t xml:space="preserve"> and submitted by Georges River Council at the abovementioned address. </w:t>
      </w:r>
    </w:p>
    <w:p w:rsidR="00192743" w:rsidRPr="00485C89" w:rsidRDefault="00192743" w:rsidP="00192743">
      <w:pPr>
        <w:pStyle w:val="Default"/>
      </w:pPr>
    </w:p>
    <w:p w:rsidR="00192743" w:rsidRPr="00485C89" w:rsidRDefault="00192743" w:rsidP="00192743">
      <w:pPr>
        <w:pStyle w:val="Default"/>
      </w:pPr>
      <w:r w:rsidRPr="00485C89">
        <w:t>In response to the Council resolution the Planning Proposal is being progressed to:</w:t>
      </w:r>
    </w:p>
    <w:p w:rsidR="00192743" w:rsidRPr="00485C89" w:rsidRDefault="00192743" w:rsidP="00192743">
      <w:pPr>
        <w:pStyle w:val="Default"/>
      </w:pPr>
    </w:p>
    <w:p w:rsidR="00192743" w:rsidRPr="00485C89" w:rsidRDefault="00192743" w:rsidP="00192743">
      <w:pPr>
        <w:pStyle w:val="Default"/>
        <w:numPr>
          <w:ilvl w:val="0"/>
          <w:numId w:val="10"/>
        </w:numPr>
        <w:spacing w:after="254"/>
      </w:pPr>
      <w:r w:rsidRPr="00485C89">
        <w:t>Reclassify the site from 'community land' to 'operational land';</w:t>
      </w:r>
    </w:p>
    <w:p w:rsidR="00192743" w:rsidRPr="00485C89" w:rsidRDefault="00192743" w:rsidP="00192743">
      <w:pPr>
        <w:pStyle w:val="Default"/>
        <w:numPr>
          <w:ilvl w:val="0"/>
          <w:numId w:val="10"/>
        </w:numPr>
        <w:spacing w:after="254"/>
      </w:pPr>
      <w:r w:rsidRPr="00485C89">
        <w:t>Rezone approximately 50% of the site from RE1 Public Recreation to SP2 Infrastructure with the designated use of 'seniors housing';</w:t>
      </w:r>
    </w:p>
    <w:p w:rsidR="00192743" w:rsidRPr="00485C89" w:rsidRDefault="00192743" w:rsidP="00192743">
      <w:pPr>
        <w:pStyle w:val="Default"/>
        <w:numPr>
          <w:ilvl w:val="0"/>
          <w:numId w:val="10"/>
        </w:numPr>
        <w:spacing w:after="254"/>
      </w:pPr>
      <w:r w:rsidRPr="00485C89">
        <w:t xml:space="preserve">Amend the height of buildings map to introduce a maximum building height of 18.5 metres; and </w:t>
      </w:r>
    </w:p>
    <w:p w:rsidR="00192743" w:rsidRPr="00485C89" w:rsidRDefault="00192743" w:rsidP="00192743">
      <w:pPr>
        <w:pStyle w:val="Default"/>
        <w:numPr>
          <w:ilvl w:val="0"/>
          <w:numId w:val="10"/>
        </w:numPr>
        <w:spacing w:after="254"/>
      </w:pPr>
      <w:r w:rsidRPr="00485C89">
        <w:lastRenderedPageBreak/>
        <w:t xml:space="preserve">Amend the floor space ratio map to introduce a maximum FSR of 1.2:1. </w:t>
      </w:r>
    </w:p>
    <w:p w:rsidR="00192743" w:rsidRPr="00485C89" w:rsidRDefault="00192743" w:rsidP="00192743">
      <w:pPr>
        <w:autoSpaceDE w:val="0"/>
        <w:autoSpaceDN w:val="0"/>
        <w:adjustRightInd w:val="0"/>
        <w:spacing w:after="120"/>
        <w:jc w:val="both"/>
        <w:rPr>
          <w:rFonts w:ascii="Arial" w:eastAsia="Times New Roman" w:hAnsi="Arial" w:cs="Arial"/>
          <w:lang w:val="en-GB" w:eastAsia="en-AU"/>
        </w:rPr>
      </w:pPr>
      <w:r w:rsidRPr="00485C89">
        <w:rPr>
          <w:rFonts w:ascii="Arial" w:eastAsia="Times New Roman" w:hAnsi="Arial" w:cs="Arial"/>
          <w:lang w:val="en-GB" w:eastAsia="en-AU"/>
        </w:rPr>
        <w:t xml:space="preserve">The Planning Proposal has been prepared in accordance with Section 55 of the </w:t>
      </w:r>
      <w:r w:rsidRPr="00485C89">
        <w:rPr>
          <w:rFonts w:ascii="Arial" w:eastAsia="Times New Roman" w:hAnsi="Arial" w:cs="Arial"/>
          <w:i/>
          <w:lang w:val="en-GB" w:eastAsia="en-AU"/>
        </w:rPr>
        <w:t>Environmental Planning and Assessment Act 1979 (the Act)</w:t>
      </w:r>
      <w:r w:rsidRPr="00485C89">
        <w:rPr>
          <w:rFonts w:ascii="Arial" w:eastAsia="Times New Roman" w:hAnsi="Arial" w:cs="Arial"/>
          <w:lang w:val="en-GB" w:eastAsia="en-AU"/>
        </w:rPr>
        <w:t>, and the Department's guidelines titled, “</w:t>
      </w:r>
      <w:r w:rsidRPr="00485C89">
        <w:rPr>
          <w:rFonts w:ascii="Arial" w:eastAsia="Times New Roman" w:hAnsi="Arial" w:cs="Arial"/>
          <w:i/>
          <w:lang w:val="en-GB" w:eastAsia="en-AU"/>
        </w:rPr>
        <w:t>A guide to preparing local environmental plans”</w:t>
      </w:r>
      <w:r w:rsidRPr="00485C89">
        <w:rPr>
          <w:rFonts w:ascii="Arial" w:eastAsia="Times New Roman" w:hAnsi="Arial" w:cs="Arial"/>
          <w:lang w:val="en-GB" w:eastAsia="en-AU"/>
        </w:rPr>
        <w:t xml:space="preserve"> and “</w:t>
      </w:r>
      <w:r w:rsidRPr="00485C89">
        <w:rPr>
          <w:rFonts w:ascii="Arial" w:eastAsia="Times New Roman" w:hAnsi="Arial" w:cs="Arial"/>
          <w:i/>
          <w:lang w:val="en-GB" w:eastAsia="en-AU"/>
        </w:rPr>
        <w:t xml:space="preserve">A guide to preparing planning proposals”. </w:t>
      </w:r>
      <w:r w:rsidRPr="00485C89">
        <w:rPr>
          <w:rFonts w:ascii="Arial" w:eastAsia="Times New Roman" w:hAnsi="Arial" w:cs="Arial"/>
          <w:lang w:val="en-GB" w:eastAsia="en-AU"/>
        </w:rPr>
        <w:t xml:space="preserve">Council requests a Gateway Determination in accordance with Section 56 of the Act and wishes to exercise its Plan making delegation in relation to the Planning Proposal.  </w:t>
      </w:r>
    </w:p>
    <w:p w:rsidR="00192743" w:rsidRPr="00485C89" w:rsidRDefault="00192743" w:rsidP="00192743">
      <w:pPr>
        <w:autoSpaceDE w:val="0"/>
        <w:autoSpaceDN w:val="0"/>
        <w:adjustRightInd w:val="0"/>
        <w:spacing w:after="120"/>
        <w:jc w:val="both"/>
        <w:rPr>
          <w:rFonts w:ascii="Arial" w:eastAsia="Times New Roman" w:hAnsi="Arial" w:cs="Arial"/>
          <w:lang w:val="en-GB" w:eastAsia="en-AU"/>
        </w:rPr>
      </w:pPr>
      <w:r w:rsidRPr="00485C89">
        <w:rPr>
          <w:rFonts w:ascii="Arial" w:eastAsia="Times New Roman" w:hAnsi="Arial" w:cs="Arial"/>
          <w:lang w:val="en-GB" w:eastAsia="en-AU"/>
        </w:rPr>
        <w:t>The “Information Checklist for Planning Proposals” and “Evaluation criteria for the delegation of plan making functions to Council” are enclosed, in addition to a hard copy of the Planning Proposal prepared by TPG Town Planning &amp; Urban Design (July 2017) and Council’s Report and Minutes (5 June 2017).</w:t>
      </w:r>
    </w:p>
    <w:p w:rsidR="00192743" w:rsidRPr="00485C89" w:rsidRDefault="00192743" w:rsidP="00192743">
      <w:pPr>
        <w:autoSpaceDE w:val="0"/>
        <w:autoSpaceDN w:val="0"/>
        <w:adjustRightInd w:val="0"/>
        <w:spacing w:after="120"/>
        <w:jc w:val="both"/>
        <w:rPr>
          <w:rFonts w:ascii="Arial" w:hAnsi="Arial" w:cs="Arial"/>
        </w:rPr>
      </w:pPr>
      <w:r w:rsidRPr="00485C89">
        <w:rPr>
          <w:rFonts w:ascii="Arial" w:hAnsi="Arial" w:cs="Arial"/>
        </w:rPr>
        <w:t xml:space="preserve">Should you have any questions please do not hesitate to contact Anthony Kazacos of City Plan Services on (02) 8270 3500 or </w:t>
      </w:r>
      <w:hyperlink r:id="rId9" w:history="1">
        <w:r w:rsidRPr="00485C89">
          <w:rPr>
            <w:rStyle w:val="Hyperlink"/>
            <w:rFonts w:ascii="Arial" w:hAnsi="Arial" w:cs="Arial"/>
          </w:rPr>
          <w:t>anthonyk@cityplan.com.au</w:t>
        </w:r>
      </w:hyperlink>
      <w:r>
        <w:rPr>
          <w:rFonts w:ascii="Arial" w:hAnsi="Arial" w:cs="Arial"/>
        </w:rPr>
        <w:t xml:space="preserve"> or Council’s Coordinator – Strategic Planning, Rita Vella on 9330 9437 or </w:t>
      </w:r>
      <w:hyperlink r:id="rId10" w:history="1">
        <w:r w:rsidRPr="00A34AE5">
          <w:rPr>
            <w:rStyle w:val="Hyperlink"/>
            <w:rFonts w:ascii="Arial" w:hAnsi="Arial" w:cs="Arial"/>
          </w:rPr>
          <w:t>rita.vella@georgesriver.nsw.gov.au</w:t>
        </w:r>
      </w:hyperlink>
      <w:r>
        <w:rPr>
          <w:rFonts w:ascii="Arial" w:hAnsi="Arial" w:cs="Arial"/>
        </w:rPr>
        <w:t xml:space="preserve"> </w:t>
      </w:r>
    </w:p>
    <w:p w:rsidR="00192743" w:rsidRDefault="00192743" w:rsidP="00192743">
      <w:pPr>
        <w:autoSpaceDE w:val="0"/>
        <w:autoSpaceDN w:val="0"/>
        <w:adjustRightInd w:val="0"/>
        <w:spacing w:after="120"/>
        <w:jc w:val="both"/>
        <w:rPr>
          <w:rFonts w:ascii="Arial" w:hAnsi="Arial" w:cs="Arial"/>
        </w:rPr>
      </w:pPr>
    </w:p>
    <w:p w:rsidR="00192743" w:rsidRDefault="00192743" w:rsidP="00192743">
      <w:pPr>
        <w:pStyle w:val="BodyCopy"/>
        <w:spacing w:before="0" w:after="0" w:line="240" w:lineRule="auto"/>
        <w:rPr>
          <w:rFonts w:ascii="Arial" w:hAnsi="Arial" w:cs="Arial"/>
          <w:b w:val="0"/>
        </w:rPr>
      </w:pPr>
      <w:r>
        <w:rPr>
          <w:rFonts w:ascii="Arial" w:hAnsi="Arial" w:cs="Arial"/>
          <w:b w:val="0"/>
        </w:rPr>
        <w:t>Yours sincerely</w:t>
      </w:r>
    </w:p>
    <w:p w:rsidR="00192743" w:rsidRDefault="00192743" w:rsidP="00192743">
      <w:pPr>
        <w:pStyle w:val="BodyCopy"/>
        <w:spacing w:before="0" w:after="0" w:line="240" w:lineRule="auto"/>
        <w:ind w:left="-426"/>
        <w:rPr>
          <w:rFonts w:ascii="Arial" w:hAnsi="Arial" w:cs="Arial"/>
          <w:b w:val="0"/>
        </w:rPr>
      </w:pPr>
      <w:r>
        <w:rPr>
          <w:noProof/>
          <w:lang w:val="en-AU" w:eastAsia="en-AU"/>
        </w:rPr>
        <w:drawing>
          <wp:inline distT="0" distB="0" distL="0" distR="0" wp14:anchorId="7B69A571" wp14:editId="1EFCDE88">
            <wp:extent cx="1647825" cy="571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47825" cy="571500"/>
                    </a:xfrm>
                    <a:prstGeom prst="rect">
                      <a:avLst/>
                    </a:prstGeom>
                  </pic:spPr>
                </pic:pic>
              </a:graphicData>
            </a:graphic>
          </wp:inline>
        </w:drawing>
      </w:r>
    </w:p>
    <w:p w:rsidR="00192743" w:rsidRDefault="00192743" w:rsidP="00192743">
      <w:pPr>
        <w:pStyle w:val="BodyCopy"/>
        <w:spacing w:before="0" w:after="0" w:line="240" w:lineRule="auto"/>
        <w:rPr>
          <w:rFonts w:ascii="Arial" w:hAnsi="Arial" w:cs="Arial"/>
          <w:b w:val="0"/>
        </w:rPr>
      </w:pPr>
      <w:r>
        <w:rPr>
          <w:rFonts w:ascii="Arial" w:hAnsi="Arial" w:cs="Arial"/>
          <w:b w:val="0"/>
        </w:rPr>
        <w:t>Catherine McMahon</w:t>
      </w:r>
      <w:bookmarkStart w:id="1" w:name="_GoBack"/>
      <w:bookmarkEnd w:id="1"/>
    </w:p>
    <w:p w:rsidR="00192743" w:rsidRPr="00726DDF" w:rsidRDefault="00192743" w:rsidP="00192743">
      <w:pPr>
        <w:pStyle w:val="BodyCopy"/>
        <w:spacing w:before="0" w:after="0" w:line="240" w:lineRule="auto"/>
        <w:rPr>
          <w:rFonts w:ascii="Arial" w:hAnsi="Arial" w:cs="Arial"/>
        </w:rPr>
      </w:pPr>
      <w:r w:rsidRPr="00936C99">
        <w:rPr>
          <w:rFonts w:ascii="Arial" w:hAnsi="Arial" w:cs="Arial"/>
        </w:rPr>
        <w:t>Manager Strategic Planning</w:t>
      </w:r>
    </w:p>
    <w:p w:rsidR="00192743" w:rsidRDefault="00192743" w:rsidP="00192743">
      <w:pPr>
        <w:autoSpaceDE w:val="0"/>
        <w:autoSpaceDN w:val="0"/>
        <w:adjustRightInd w:val="0"/>
        <w:spacing w:after="120"/>
        <w:jc w:val="both"/>
        <w:rPr>
          <w:rFonts w:ascii="Arial" w:hAnsi="Arial" w:cs="Arial"/>
        </w:rPr>
      </w:pPr>
    </w:p>
    <w:p w:rsidR="00192743" w:rsidRDefault="00192743" w:rsidP="00192743">
      <w:pPr>
        <w:autoSpaceDE w:val="0"/>
        <w:autoSpaceDN w:val="0"/>
        <w:adjustRightInd w:val="0"/>
        <w:spacing w:after="120"/>
        <w:jc w:val="both"/>
        <w:rPr>
          <w:rFonts w:ascii="Arial" w:hAnsi="Arial" w:cs="Arial"/>
        </w:rPr>
      </w:pPr>
    </w:p>
    <w:p w:rsidR="00192743" w:rsidRPr="00485C89" w:rsidRDefault="00192743" w:rsidP="00192743">
      <w:pPr>
        <w:autoSpaceDE w:val="0"/>
        <w:autoSpaceDN w:val="0"/>
        <w:adjustRightInd w:val="0"/>
        <w:spacing w:after="120"/>
        <w:jc w:val="both"/>
        <w:rPr>
          <w:rFonts w:ascii="Arial" w:hAnsi="Arial" w:cs="Arial"/>
        </w:rPr>
      </w:pPr>
    </w:p>
    <w:p w:rsidR="00192743" w:rsidRPr="00485C89" w:rsidRDefault="00192743" w:rsidP="00192743">
      <w:pPr>
        <w:autoSpaceDE w:val="0"/>
        <w:autoSpaceDN w:val="0"/>
        <w:adjustRightInd w:val="0"/>
        <w:spacing w:after="120"/>
        <w:jc w:val="both"/>
        <w:rPr>
          <w:rFonts w:ascii="Arial" w:eastAsia="Times New Roman" w:hAnsi="Arial" w:cs="Arial"/>
          <w:i/>
          <w:lang w:val="en-GB" w:eastAsia="en-AU"/>
        </w:rPr>
      </w:pPr>
    </w:p>
    <w:p w:rsidR="00192743" w:rsidRPr="005F39CC" w:rsidRDefault="00192743" w:rsidP="005F39CC">
      <w:pPr>
        <w:pStyle w:val="NormalWeb"/>
        <w:rPr>
          <w:rFonts w:ascii="Segoe UI" w:hAnsi="Segoe UI" w:cs="Segoe UI"/>
        </w:rPr>
      </w:pPr>
    </w:p>
    <w:sectPr w:rsidR="00192743" w:rsidRPr="005F39CC" w:rsidSect="00BF30CE">
      <w:footerReference w:type="even" r:id="rId12"/>
      <w:footerReference w:type="default" r:id="rId13"/>
      <w:headerReference w:type="first" r:id="rId14"/>
      <w:footerReference w:type="first" r:id="rId15"/>
      <w:pgSz w:w="11900" w:h="16840"/>
      <w:pgMar w:top="1440" w:right="1474" w:bottom="2269"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743" w:rsidRDefault="00192743" w:rsidP="0023480A">
      <w:r>
        <w:separator/>
      </w:r>
    </w:p>
  </w:endnote>
  <w:endnote w:type="continuationSeparator" w:id="0">
    <w:p w:rsidR="00192743" w:rsidRDefault="00192743" w:rsidP="0023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994" w:rsidRDefault="00261948">
    <w:pPr>
      <w:pStyle w:val="Footer"/>
    </w:pPr>
    <w:r>
      <w:rPr>
        <w:noProof/>
        <w:lang w:eastAsia="en-AU"/>
      </w:rPr>
      <w:drawing>
        <wp:anchor distT="0" distB="0" distL="114300" distR="114300" simplePos="0" relativeHeight="251659264" behindDoc="0" locked="0" layoutInCell="1" allowOverlap="1" wp14:anchorId="432308AA" wp14:editId="3210359B">
          <wp:simplePos x="0" y="0"/>
          <wp:positionH relativeFrom="column">
            <wp:posOffset>-671830</wp:posOffset>
          </wp:positionH>
          <wp:positionV relativeFrom="paragraph">
            <wp:posOffset>-558800</wp:posOffset>
          </wp:positionV>
          <wp:extent cx="6712933" cy="1044000"/>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12933" cy="1044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8AF" w:rsidRDefault="00F21BDC">
    <w:pPr>
      <w:pStyle w:val="Footer"/>
    </w:pPr>
    <w:r w:rsidRPr="00BF30CE">
      <w:rPr>
        <w:noProof/>
        <w:lang w:eastAsia="en-AU"/>
      </w:rPr>
      <mc:AlternateContent>
        <mc:Choice Requires="wps">
          <w:drawing>
            <wp:anchor distT="0" distB="0" distL="114300" distR="114300" simplePos="0" relativeHeight="251671552" behindDoc="0" locked="0" layoutInCell="1" allowOverlap="1" wp14:anchorId="32E5389A" wp14:editId="1EB935C1">
              <wp:simplePos x="0" y="0"/>
              <wp:positionH relativeFrom="column">
                <wp:posOffset>5379085</wp:posOffset>
              </wp:positionH>
              <wp:positionV relativeFrom="paragraph">
                <wp:posOffset>-514985</wp:posOffset>
              </wp:positionV>
              <wp:extent cx="985520" cy="2571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57175"/>
                      </a:xfrm>
                      <a:prstGeom prst="rect">
                        <a:avLst/>
                      </a:prstGeom>
                      <a:noFill/>
                      <a:ln w="9525">
                        <a:noFill/>
                        <a:miter lim="800000"/>
                        <a:headEnd/>
                        <a:tailEnd/>
                      </a:ln>
                    </wps:spPr>
                    <wps:txbx>
                      <w:txbxContent>
                        <w:sdt>
                          <w:sdtPr>
                            <w:rPr>
                              <w:rFonts w:ascii="Arial" w:hAnsi="Arial" w:cs="Arial"/>
                              <w:color w:val="FFFFFF" w:themeColor="background1"/>
                              <w:sz w:val="20"/>
                              <w:szCs w:val="20"/>
                            </w:rPr>
                            <w:id w:val="-1863737740"/>
                            <w:docPartObj>
                              <w:docPartGallery w:val="Page Numbers (Bottom of Page)"/>
                              <w:docPartUnique/>
                            </w:docPartObj>
                          </w:sdtPr>
                          <w:sdtEndPr/>
                          <w:sdtContent>
                            <w:sdt>
                              <w:sdtPr>
                                <w:rPr>
                                  <w:rFonts w:ascii="Arial" w:hAnsi="Arial" w:cs="Arial"/>
                                  <w:color w:val="FFFFFF" w:themeColor="background1"/>
                                  <w:sz w:val="20"/>
                                  <w:szCs w:val="20"/>
                                </w:rPr>
                                <w:id w:val="945728879"/>
                                <w:docPartObj>
                                  <w:docPartGallery w:val="Page Numbers (Top of Page)"/>
                                  <w:docPartUnique/>
                                </w:docPartObj>
                              </w:sdtPr>
                              <w:sdtEndPr/>
                              <w:sdtContent>
                                <w:p w:rsidR="00BF30CE" w:rsidRPr="00F21BDC" w:rsidRDefault="00BF30CE" w:rsidP="00BF30CE">
                                  <w:pPr>
                                    <w:pStyle w:val="Footer"/>
                                    <w:jc w:val="right"/>
                                    <w:rPr>
                                      <w:rFonts w:ascii="Arial" w:hAnsi="Arial" w:cs="Arial"/>
                                      <w:color w:val="FFFFFF" w:themeColor="background1"/>
                                      <w:sz w:val="20"/>
                                      <w:szCs w:val="20"/>
                                    </w:rPr>
                                  </w:pPr>
                                  <w:r w:rsidRPr="00F21BDC">
                                    <w:rPr>
                                      <w:rFonts w:ascii="Arial" w:hAnsi="Arial" w:cs="Arial"/>
                                      <w:color w:val="FFFFFF" w:themeColor="background1"/>
                                      <w:sz w:val="20"/>
                                      <w:szCs w:val="20"/>
                                    </w:rPr>
                                    <w:t xml:space="preserve">Page </w:t>
                                  </w:r>
                                  <w:r w:rsidRPr="00F21BDC">
                                    <w:rPr>
                                      <w:rFonts w:ascii="Arial" w:hAnsi="Arial" w:cs="Arial"/>
                                      <w:color w:val="FFFFFF" w:themeColor="background1"/>
                                      <w:sz w:val="20"/>
                                      <w:szCs w:val="20"/>
                                    </w:rPr>
                                    <w:fldChar w:fldCharType="begin"/>
                                  </w:r>
                                  <w:r w:rsidRPr="00F21BDC">
                                    <w:rPr>
                                      <w:rFonts w:ascii="Arial" w:hAnsi="Arial" w:cs="Arial"/>
                                      <w:color w:val="FFFFFF" w:themeColor="background1"/>
                                      <w:sz w:val="20"/>
                                      <w:szCs w:val="20"/>
                                    </w:rPr>
                                    <w:instrText xml:space="preserve"> PAGE  \* Arabic  \* MERGEFORMAT </w:instrText>
                                  </w:r>
                                  <w:r w:rsidRPr="00F21BDC">
                                    <w:rPr>
                                      <w:rFonts w:ascii="Arial" w:hAnsi="Arial" w:cs="Arial"/>
                                      <w:color w:val="FFFFFF" w:themeColor="background1"/>
                                      <w:sz w:val="20"/>
                                      <w:szCs w:val="20"/>
                                    </w:rPr>
                                    <w:fldChar w:fldCharType="separate"/>
                                  </w:r>
                                  <w:r w:rsidR="004C2141">
                                    <w:rPr>
                                      <w:rFonts w:ascii="Arial" w:hAnsi="Arial" w:cs="Arial"/>
                                      <w:noProof/>
                                      <w:color w:val="FFFFFF" w:themeColor="background1"/>
                                      <w:sz w:val="20"/>
                                      <w:szCs w:val="20"/>
                                    </w:rPr>
                                    <w:t>3</w:t>
                                  </w:r>
                                  <w:r w:rsidRPr="00F21BDC">
                                    <w:rPr>
                                      <w:rFonts w:ascii="Arial" w:hAnsi="Arial" w:cs="Arial"/>
                                      <w:color w:val="FFFFFF" w:themeColor="background1"/>
                                      <w:sz w:val="20"/>
                                      <w:szCs w:val="20"/>
                                    </w:rPr>
                                    <w:fldChar w:fldCharType="end"/>
                                  </w:r>
                                  <w:r w:rsidRPr="00F21BDC">
                                    <w:rPr>
                                      <w:rFonts w:ascii="Arial" w:hAnsi="Arial" w:cs="Arial"/>
                                      <w:color w:val="FFFFFF" w:themeColor="background1"/>
                                      <w:sz w:val="20"/>
                                      <w:szCs w:val="20"/>
                                    </w:rPr>
                                    <w:t xml:space="preserve"> of </w:t>
                                  </w:r>
                                  <w:r w:rsidRPr="00F21BDC">
                                    <w:rPr>
                                      <w:rFonts w:ascii="Arial" w:hAnsi="Arial" w:cs="Arial"/>
                                      <w:color w:val="FFFFFF" w:themeColor="background1"/>
                                      <w:sz w:val="20"/>
                                      <w:szCs w:val="20"/>
                                    </w:rPr>
                                    <w:fldChar w:fldCharType="begin"/>
                                  </w:r>
                                  <w:r w:rsidRPr="00F21BDC">
                                    <w:rPr>
                                      <w:rFonts w:ascii="Arial" w:hAnsi="Arial" w:cs="Arial"/>
                                      <w:color w:val="FFFFFF" w:themeColor="background1"/>
                                      <w:sz w:val="20"/>
                                      <w:szCs w:val="20"/>
                                    </w:rPr>
                                    <w:instrText xml:space="preserve"> NUMPAGES   \* MERGEFORMAT </w:instrText>
                                  </w:r>
                                  <w:r w:rsidRPr="00F21BDC">
                                    <w:rPr>
                                      <w:rFonts w:ascii="Arial" w:hAnsi="Arial" w:cs="Arial"/>
                                      <w:color w:val="FFFFFF" w:themeColor="background1"/>
                                      <w:sz w:val="20"/>
                                      <w:szCs w:val="20"/>
                                    </w:rPr>
                                    <w:fldChar w:fldCharType="separate"/>
                                  </w:r>
                                  <w:r w:rsidR="004C2141">
                                    <w:rPr>
                                      <w:rFonts w:ascii="Arial" w:hAnsi="Arial" w:cs="Arial"/>
                                      <w:noProof/>
                                      <w:color w:val="FFFFFF" w:themeColor="background1"/>
                                      <w:sz w:val="20"/>
                                      <w:szCs w:val="20"/>
                                    </w:rPr>
                                    <w:t>3</w:t>
                                  </w:r>
                                  <w:r w:rsidRPr="00F21BDC">
                                    <w:rPr>
                                      <w:rFonts w:ascii="Arial" w:hAnsi="Arial" w:cs="Arial"/>
                                      <w:color w:val="FFFFFF" w:themeColor="background1"/>
                                      <w:sz w:val="20"/>
                                      <w:szCs w:val="20"/>
                                    </w:rPr>
                                    <w:fldChar w:fldCharType="end"/>
                                  </w:r>
                                </w:p>
                              </w:sdtContent>
                            </w:sdt>
                          </w:sdtContent>
                        </w:sdt>
                        <w:p w:rsidR="00BF30CE" w:rsidRDefault="00BF30CE" w:rsidP="00BF30C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3.55pt;margin-top:-40.55pt;width:77.6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" filled="f" stroked="f">
              <v:textbox>
                <w:txbxContent>
                  <w:sdt>
                    <w:sdtPr>
                      <w:rPr>
                        <w:rFonts w:ascii="Arial" w:hAnsi="Arial" w:cs="Arial"/>
                        <w:color w:val="FFFFFF" w:themeColor="background1"/>
                        <w:sz w:val="20"/>
                        <w:szCs w:val="20"/>
                      </w:rPr>
                      <w:id w:val="-1863737740"/>
                      <w:docPartObj>
                        <w:docPartGallery w:val="Page Numbers (Bottom of Page)"/>
                        <w:docPartUnique/>
                      </w:docPartObj>
                    </w:sdtPr>
                    <w:sdtEndPr/>
                    <w:sdtContent>
                      <w:sdt>
                        <w:sdtPr>
                          <w:rPr>
                            <w:rFonts w:ascii="Arial" w:hAnsi="Arial" w:cs="Arial"/>
                            <w:color w:val="FFFFFF" w:themeColor="background1"/>
                            <w:sz w:val="20"/>
                            <w:szCs w:val="20"/>
                          </w:rPr>
                          <w:id w:val="945728879"/>
                          <w:docPartObj>
                            <w:docPartGallery w:val="Page Numbers (Top of Page)"/>
                            <w:docPartUnique/>
                          </w:docPartObj>
                        </w:sdtPr>
                        <w:sdtEndPr/>
                        <w:sdtContent>
                          <w:p w:rsidR="00BF30CE" w:rsidRPr="00F21BDC" w:rsidRDefault="00BF30CE" w:rsidP="00BF30CE">
                            <w:pPr>
                              <w:pStyle w:val="Footer"/>
                              <w:jc w:val="right"/>
                              <w:rPr>
                                <w:rFonts w:ascii="Arial" w:hAnsi="Arial" w:cs="Arial"/>
                                <w:color w:val="FFFFFF" w:themeColor="background1"/>
                                <w:sz w:val="20"/>
                                <w:szCs w:val="20"/>
                              </w:rPr>
                            </w:pPr>
                            <w:r w:rsidRPr="00F21BDC">
                              <w:rPr>
                                <w:rFonts w:ascii="Arial" w:hAnsi="Arial" w:cs="Arial"/>
                                <w:color w:val="FFFFFF" w:themeColor="background1"/>
                                <w:sz w:val="20"/>
                                <w:szCs w:val="20"/>
                              </w:rPr>
                              <w:t xml:space="preserve">Page </w:t>
                            </w:r>
                            <w:r w:rsidRPr="00F21BDC">
                              <w:rPr>
                                <w:rFonts w:ascii="Arial" w:hAnsi="Arial" w:cs="Arial"/>
                                <w:color w:val="FFFFFF" w:themeColor="background1"/>
                                <w:sz w:val="20"/>
                                <w:szCs w:val="20"/>
                              </w:rPr>
                              <w:fldChar w:fldCharType="begin"/>
                            </w:r>
                            <w:r w:rsidRPr="00F21BDC">
                              <w:rPr>
                                <w:rFonts w:ascii="Arial" w:hAnsi="Arial" w:cs="Arial"/>
                                <w:color w:val="FFFFFF" w:themeColor="background1"/>
                                <w:sz w:val="20"/>
                                <w:szCs w:val="20"/>
                              </w:rPr>
                              <w:instrText xml:space="preserve"> PAGE  \* Arabic  \* MERGEFORMAT </w:instrText>
                            </w:r>
                            <w:r w:rsidRPr="00F21BDC">
                              <w:rPr>
                                <w:rFonts w:ascii="Arial" w:hAnsi="Arial" w:cs="Arial"/>
                                <w:color w:val="FFFFFF" w:themeColor="background1"/>
                                <w:sz w:val="20"/>
                                <w:szCs w:val="20"/>
                              </w:rPr>
                              <w:fldChar w:fldCharType="separate"/>
                            </w:r>
                            <w:r w:rsidR="004C2141">
                              <w:rPr>
                                <w:rFonts w:ascii="Arial" w:hAnsi="Arial" w:cs="Arial"/>
                                <w:noProof/>
                                <w:color w:val="FFFFFF" w:themeColor="background1"/>
                                <w:sz w:val="20"/>
                                <w:szCs w:val="20"/>
                              </w:rPr>
                              <w:t>3</w:t>
                            </w:r>
                            <w:r w:rsidRPr="00F21BDC">
                              <w:rPr>
                                <w:rFonts w:ascii="Arial" w:hAnsi="Arial" w:cs="Arial"/>
                                <w:color w:val="FFFFFF" w:themeColor="background1"/>
                                <w:sz w:val="20"/>
                                <w:szCs w:val="20"/>
                              </w:rPr>
                              <w:fldChar w:fldCharType="end"/>
                            </w:r>
                            <w:r w:rsidRPr="00F21BDC">
                              <w:rPr>
                                <w:rFonts w:ascii="Arial" w:hAnsi="Arial" w:cs="Arial"/>
                                <w:color w:val="FFFFFF" w:themeColor="background1"/>
                                <w:sz w:val="20"/>
                                <w:szCs w:val="20"/>
                              </w:rPr>
                              <w:t xml:space="preserve"> of </w:t>
                            </w:r>
                            <w:r w:rsidRPr="00F21BDC">
                              <w:rPr>
                                <w:rFonts w:ascii="Arial" w:hAnsi="Arial" w:cs="Arial"/>
                                <w:color w:val="FFFFFF" w:themeColor="background1"/>
                                <w:sz w:val="20"/>
                                <w:szCs w:val="20"/>
                              </w:rPr>
                              <w:fldChar w:fldCharType="begin"/>
                            </w:r>
                            <w:r w:rsidRPr="00F21BDC">
                              <w:rPr>
                                <w:rFonts w:ascii="Arial" w:hAnsi="Arial" w:cs="Arial"/>
                                <w:color w:val="FFFFFF" w:themeColor="background1"/>
                                <w:sz w:val="20"/>
                                <w:szCs w:val="20"/>
                              </w:rPr>
                              <w:instrText xml:space="preserve"> NUMPAGES   \* MERGEFORMAT </w:instrText>
                            </w:r>
                            <w:r w:rsidRPr="00F21BDC">
                              <w:rPr>
                                <w:rFonts w:ascii="Arial" w:hAnsi="Arial" w:cs="Arial"/>
                                <w:color w:val="FFFFFF" w:themeColor="background1"/>
                                <w:sz w:val="20"/>
                                <w:szCs w:val="20"/>
                              </w:rPr>
                              <w:fldChar w:fldCharType="separate"/>
                            </w:r>
                            <w:r w:rsidR="004C2141">
                              <w:rPr>
                                <w:rFonts w:ascii="Arial" w:hAnsi="Arial" w:cs="Arial"/>
                                <w:noProof/>
                                <w:color w:val="FFFFFF" w:themeColor="background1"/>
                                <w:sz w:val="20"/>
                                <w:szCs w:val="20"/>
                              </w:rPr>
                              <w:t>3</w:t>
                            </w:r>
                            <w:r w:rsidRPr="00F21BDC">
                              <w:rPr>
                                <w:rFonts w:ascii="Arial" w:hAnsi="Arial" w:cs="Arial"/>
                                <w:color w:val="FFFFFF" w:themeColor="background1"/>
                                <w:sz w:val="20"/>
                                <w:szCs w:val="20"/>
                              </w:rPr>
                              <w:fldChar w:fldCharType="end"/>
                            </w:r>
                          </w:p>
                        </w:sdtContent>
                      </w:sdt>
                    </w:sdtContent>
                  </w:sdt>
                  <w:p w:rsidR="00BF30CE" w:rsidRDefault="00BF30CE" w:rsidP="00BF30CE">
                    <w:pPr>
                      <w:jc w:val="right"/>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C9" w:rsidRDefault="005603C8">
    <w:pPr>
      <w:pStyle w:val="Footer"/>
    </w:pPr>
    <w:r>
      <w:rPr>
        <w:noProof/>
        <w:lang w:eastAsia="en-AU"/>
      </w:rPr>
      <w:drawing>
        <wp:anchor distT="0" distB="0" distL="114300" distR="114300" simplePos="0" relativeHeight="251658239" behindDoc="0" locked="0" layoutInCell="1" allowOverlap="1" wp14:anchorId="5D309522" wp14:editId="2BD61DD5">
          <wp:simplePos x="0" y="0"/>
          <wp:positionH relativeFrom="column">
            <wp:posOffset>-730250</wp:posOffset>
          </wp:positionH>
          <wp:positionV relativeFrom="paragraph">
            <wp:posOffset>-666750</wp:posOffset>
          </wp:positionV>
          <wp:extent cx="7185660" cy="12541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C letterhead design_FOOTER REVISED-01.png"/>
                  <pic:cNvPicPr/>
                </pic:nvPicPr>
                <pic:blipFill>
                  <a:blip r:embed="rId1">
                    <a:extLst>
                      <a:ext uri="{28A0092B-C50C-407E-A947-70E740481C1C}">
                        <a14:useLocalDpi xmlns:a14="http://schemas.microsoft.com/office/drawing/2010/main" val="0"/>
                      </a:ext>
                    </a:extLst>
                  </a:blip>
                  <a:stretch>
                    <a:fillRect/>
                  </a:stretch>
                </pic:blipFill>
                <pic:spPr>
                  <a:xfrm>
                    <a:off x="0" y="0"/>
                    <a:ext cx="7185660" cy="1254125"/>
                  </a:xfrm>
                  <a:prstGeom prst="rect">
                    <a:avLst/>
                  </a:prstGeom>
                </pic:spPr>
              </pic:pic>
            </a:graphicData>
          </a:graphic>
          <wp14:sizeRelH relativeFrom="page">
            <wp14:pctWidth>0</wp14:pctWidth>
          </wp14:sizeRelH>
          <wp14:sizeRelV relativeFrom="page">
            <wp14:pctHeight>0</wp14:pctHeight>
          </wp14:sizeRelV>
        </wp:anchor>
      </w:drawing>
    </w:r>
    <w:r w:rsidR="00F4080C" w:rsidRPr="00BF30CE">
      <w:rPr>
        <w:noProof/>
        <w:lang w:eastAsia="en-AU"/>
      </w:rPr>
      <mc:AlternateContent>
        <mc:Choice Requires="wps">
          <w:drawing>
            <wp:anchor distT="0" distB="0" distL="114300" distR="114300" simplePos="0" relativeHeight="251666432" behindDoc="0" locked="0" layoutInCell="1" allowOverlap="1" wp14:anchorId="50433E1C" wp14:editId="3EB287D2">
              <wp:simplePos x="0" y="0"/>
              <wp:positionH relativeFrom="column">
                <wp:posOffset>5358130</wp:posOffset>
              </wp:positionH>
              <wp:positionV relativeFrom="paragraph">
                <wp:posOffset>-608330</wp:posOffset>
              </wp:positionV>
              <wp:extent cx="985520"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57175"/>
                      </a:xfrm>
                      <a:prstGeom prst="rect">
                        <a:avLst/>
                      </a:prstGeom>
                      <a:noFill/>
                      <a:ln w="9525">
                        <a:noFill/>
                        <a:miter lim="800000"/>
                        <a:headEnd/>
                        <a:tailEnd/>
                      </a:ln>
                    </wps:spPr>
                    <wps:txbx>
                      <w:txbxContent>
                        <w:sdt>
                          <w:sdtPr>
                            <w:rPr>
                              <w:rFonts w:ascii="Arial" w:hAnsi="Arial" w:cs="Arial"/>
                              <w:color w:val="FFFFFF" w:themeColor="background1"/>
                              <w:sz w:val="20"/>
                              <w:szCs w:val="20"/>
                            </w:rPr>
                            <w:id w:val="-970750436"/>
                            <w:docPartObj>
                              <w:docPartGallery w:val="Page Numbers (Bottom of Page)"/>
                              <w:docPartUnique/>
                            </w:docPartObj>
                          </w:sdtPr>
                          <w:sdtEndPr/>
                          <w:sdtContent>
                            <w:sdt>
                              <w:sdtPr>
                                <w:rPr>
                                  <w:rFonts w:ascii="Arial" w:hAnsi="Arial" w:cs="Arial"/>
                                  <w:color w:val="FFFFFF" w:themeColor="background1"/>
                                  <w:sz w:val="20"/>
                                  <w:szCs w:val="20"/>
                                </w:rPr>
                                <w:id w:val="1110473163"/>
                                <w:docPartObj>
                                  <w:docPartGallery w:val="Page Numbers (Top of Page)"/>
                                  <w:docPartUnique/>
                                </w:docPartObj>
                              </w:sdtPr>
                              <w:sdtEndPr/>
                              <w:sdtContent>
                                <w:p w:rsidR="00BF30CE" w:rsidRPr="00C33E1F" w:rsidRDefault="00BF30CE" w:rsidP="00BF30CE">
                                  <w:pPr>
                                    <w:pStyle w:val="Footer"/>
                                    <w:jc w:val="right"/>
                                    <w:rPr>
                                      <w:rFonts w:ascii="Arial" w:hAnsi="Arial" w:cs="Arial"/>
                                      <w:color w:val="FFFFFF" w:themeColor="background1"/>
                                      <w:sz w:val="20"/>
                                      <w:szCs w:val="20"/>
                                    </w:rPr>
                                  </w:pPr>
                                  <w:r w:rsidRPr="00C33E1F">
                                    <w:rPr>
                                      <w:rFonts w:ascii="Arial" w:hAnsi="Arial" w:cs="Arial"/>
                                      <w:color w:val="FFFFFF" w:themeColor="background1"/>
                                      <w:sz w:val="20"/>
                                      <w:szCs w:val="20"/>
                                    </w:rPr>
                                    <w:t xml:space="preserve">Page </w:t>
                                  </w:r>
                                  <w:r w:rsidRPr="00C33E1F">
                                    <w:rPr>
                                      <w:rFonts w:ascii="Arial" w:hAnsi="Arial" w:cs="Arial"/>
                                      <w:color w:val="FFFFFF" w:themeColor="background1"/>
                                      <w:sz w:val="20"/>
                                      <w:szCs w:val="20"/>
                                    </w:rPr>
                                    <w:fldChar w:fldCharType="begin"/>
                                  </w:r>
                                  <w:r w:rsidRPr="00C33E1F">
                                    <w:rPr>
                                      <w:rFonts w:ascii="Arial" w:hAnsi="Arial" w:cs="Arial"/>
                                      <w:color w:val="FFFFFF" w:themeColor="background1"/>
                                      <w:sz w:val="20"/>
                                      <w:szCs w:val="20"/>
                                    </w:rPr>
                                    <w:instrText xml:space="preserve"> PAGE  \* Arabic  \* MERGEFORMAT </w:instrText>
                                  </w:r>
                                  <w:r w:rsidRPr="00C33E1F">
                                    <w:rPr>
                                      <w:rFonts w:ascii="Arial" w:hAnsi="Arial" w:cs="Arial"/>
                                      <w:color w:val="FFFFFF" w:themeColor="background1"/>
                                      <w:sz w:val="20"/>
                                      <w:szCs w:val="20"/>
                                    </w:rPr>
                                    <w:fldChar w:fldCharType="separate"/>
                                  </w:r>
                                  <w:r w:rsidR="004C2141">
                                    <w:rPr>
                                      <w:rFonts w:ascii="Arial" w:hAnsi="Arial" w:cs="Arial"/>
                                      <w:noProof/>
                                      <w:color w:val="FFFFFF" w:themeColor="background1"/>
                                      <w:sz w:val="20"/>
                                      <w:szCs w:val="20"/>
                                    </w:rPr>
                                    <w:t>1</w:t>
                                  </w:r>
                                  <w:r w:rsidRPr="00C33E1F">
                                    <w:rPr>
                                      <w:rFonts w:ascii="Arial" w:hAnsi="Arial" w:cs="Arial"/>
                                      <w:color w:val="FFFFFF" w:themeColor="background1"/>
                                      <w:sz w:val="20"/>
                                      <w:szCs w:val="20"/>
                                    </w:rPr>
                                    <w:fldChar w:fldCharType="end"/>
                                  </w:r>
                                  <w:r w:rsidRPr="00C33E1F">
                                    <w:rPr>
                                      <w:rFonts w:ascii="Arial" w:hAnsi="Arial" w:cs="Arial"/>
                                      <w:color w:val="FFFFFF" w:themeColor="background1"/>
                                      <w:sz w:val="20"/>
                                      <w:szCs w:val="20"/>
                                    </w:rPr>
                                    <w:t xml:space="preserve"> of </w:t>
                                  </w:r>
                                  <w:r w:rsidRPr="00C33E1F">
                                    <w:rPr>
                                      <w:rFonts w:ascii="Arial" w:hAnsi="Arial" w:cs="Arial"/>
                                      <w:color w:val="FFFFFF" w:themeColor="background1"/>
                                      <w:sz w:val="20"/>
                                      <w:szCs w:val="20"/>
                                    </w:rPr>
                                    <w:fldChar w:fldCharType="begin"/>
                                  </w:r>
                                  <w:r w:rsidRPr="00C33E1F">
                                    <w:rPr>
                                      <w:rFonts w:ascii="Arial" w:hAnsi="Arial" w:cs="Arial"/>
                                      <w:color w:val="FFFFFF" w:themeColor="background1"/>
                                      <w:sz w:val="20"/>
                                      <w:szCs w:val="20"/>
                                    </w:rPr>
                                    <w:instrText xml:space="preserve"> NUMPAGES   \* MERGEFORMAT </w:instrText>
                                  </w:r>
                                  <w:r w:rsidRPr="00C33E1F">
                                    <w:rPr>
                                      <w:rFonts w:ascii="Arial" w:hAnsi="Arial" w:cs="Arial"/>
                                      <w:color w:val="FFFFFF" w:themeColor="background1"/>
                                      <w:sz w:val="20"/>
                                      <w:szCs w:val="20"/>
                                    </w:rPr>
                                    <w:fldChar w:fldCharType="separate"/>
                                  </w:r>
                                  <w:r w:rsidR="004C2141">
                                    <w:rPr>
                                      <w:rFonts w:ascii="Arial" w:hAnsi="Arial" w:cs="Arial"/>
                                      <w:noProof/>
                                      <w:color w:val="FFFFFF" w:themeColor="background1"/>
                                      <w:sz w:val="20"/>
                                      <w:szCs w:val="20"/>
                                    </w:rPr>
                                    <w:t>3</w:t>
                                  </w:r>
                                  <w:r w:rsidRPr="00C33E1F">
                                    <w:rPr>
                                      <w:rFonts w:ascii="Arial" w:hAnsi="Arial" w:cs="Arial"/>
                                      <w:color w:val="FFFFFF" w:themeColor="background1"/>
                                      <w:sz w:val="20"/>
                                      <w:szCs w:val="20"/>
                                    </w:rPr>
                                    <w:fldChar w:fldCharType="end"/>
                                  </w:r>
                                </w:p>
                              </w:sdtContent>
                            </w:sdt>
                          </w:sdtContent>
                        </w:sdt>
                        <w:p w:rsidR="00BF30CE" w:rsidRDefault="00BF30CE" w:rsidP="00BF30C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21.9pt;margin-top:-47.9pt;width:77.6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" filled="f" stroked="f">
              <v:textbox>
                <w:txbxContent>
                  <w:sdt>
                    <w:sdtPr>
                      <w:rPr>
                        <w:rFonts w:ascii="Arial" w:hAnsi="Arial" w:cs="Arial"/>
                        <w:color w:val="FFFFFF" w:themeColor="background1"/>
                        <w:sz w:val="20"/>
                        <w:szCs w:val="20"/>
                      </w:rPr>
                      <w:id w:val="-970750436"/>
                      <w:docPartObj>
                        <w:docPartGallery w:val="Page Numbers (Bottom of Page)"/>
                        <w:docPartUnique/>
                      </w:docPartObj>
                    </w:sdtPr>
                    <w:sdtEndPr/>
                    <w:sdtContent>
                      <w:sdt>
                        <w:sdtPr>
                          <w:rPr>
                            <w:rFonts w:ascii="Arial" w:hAnsi="Arial" w:cs="Arial"/>
                            <w:color w:val="FFFFFF" w:themeColor="background1"/>
                            <w:sz w:val="20"/>
                            <w:szCs w:val="20"/>
                          </w:rPr>
                          <w:id w:val="1110473163"/>
                          <w:docPartObj>
                            <w:docPartGallery w:val="Page Numbers (Top of Page)"/>
                            <w:docPartUnique/>
                          </w:docPartObj>
                        </w:sdtPr>
                        <w:sdtEndPr/>
                        <w:sdtContent>
                          <w:p w:rsidR="00BF30CE" w:rsidRPr="00C33E1F" w:rsidRDefault="00BF30CE" w:rsidP="00BF30CE">
                            <w:pPr>
                              <w:pStyle w:val="Footer"/>
                              <w:jc w:val="right"/>
                              <w:rPr>
                                <w:rFonts w:ascii="Arial" w:hAnsi="Arial" w:cs="Arial"/>
                                <w:color w:val="FFFFFF" w:themeColor="background1"/>
                                <w:sz w:val="20"/>
                                <w:szCs w:val="20"/>
                              </w:rPr>
                            </w:pPr>
                            <w:r w:rsidRPr="00C33E1F">
                              <w:rPr>
                                <w:rFonts w:ascii="Arial" w:hAnsi="Arial" w:cs="Arial"/>
                                <w:color w:val="FFFFFF" w:themeColor="background1"/>
                                <w:sz w:val="20"/>
                                <w:szCs w:val="20"/>
                              </w:rPr>
                              <w:t xml:space="preserve">Page </w:t>
                            </w:r>
                            <w:r w:rsidRPr="00C33E1F">
                              <w:rPr>
                                <w:rFonts w:ascii="Arial" w:hAnsi="Arial" w:cs="Arial"/>
                                <w:color w:val="FFFFFF" w:themeColor="background1"/>
                                <w:sz w:val="20"/>
                                <w:szCs w:val="20"/>
                              </w:rPr>
                              <w:fldChar w:fldCharType="begin"/>
                            </w:r>
                            <w:r w:rsidRPr="00C33E1F">
                              <w:rPr>
                                <w:rFonts w:ascii="Arial" w:hAnsi="Arial" w:cs="Arial"/>
                                <w:color w:val="FFFFFF" w:themeColor="background1"/>
                                <w:sz w:val="20"/>
                                <w:szCs w:val="20"/>
                              </w:rPr>
                              <w:instrText xml:space="preserve"> PAGE  \* Arabic  \* MERGEFORMAT </w:instrText>
                            </w:r>
                            <w:r w:rsidRPr="00C33E1F">
                              <w:rPr>
                                <w:rFonts w:ascii="Arial" w:hAnsi="Arial" w:cs="Arial"/>
                                <w:color w:val="FFFFFF" w:themeColor="background1"/>
                                <w:sz w:val="20"/>
                                <w:szCs w:val="20"/>
                              </w:rPr>
                              <w:fldChar w:fldCharType="separate"/>
                            </w:r>
                            <w:r w:rsidR="004C2141">
                              <w:rPr>
                                <w:rFonts w:ascii="Arial" w:hAnsi="Arial" w:cs="Arial"/>
                                <w:noProof/>
                                <w:color w:val="FFFFFF" w:themeColor="background1"/>
                                <w:sz w:val="20"/>
                                <w:szCs w:val="20"/>
                              </w:rPr>
                              <w:t>1</w:t>
                            </w:r>
                            <w:r w:rsidRPr="00C33E1F">
                              <w:rPr>
                                <w:rFonts w:ascii="Arial" w:hAnsi="Arial" w:cs="Arial"/>
                                <w:color w:val="FFFFFF" w:themeColor="background1"/>
                                <w:sz w:val="20"/>
                                <w:szCs w:val="20"/>
                              </w:rPr>
                              <w:fldChar w:fldCharType="end"/>
                            </w:r>
                            <w:r w:rsidRPr="00C33E1F">
                              <w:rPr>
                                <w:rFonts w:ascii="Arial" w:hAnsi="Arial" w:cs="Arial"/>
                                <w:color w:val="FFFFFF" w:themeColor="background1"/>
                                <w:sz w:val="20"/>
                                <w:szCs w:val="20"/>
                              </w:rPr>
                              <w:t xml:space="preserve"> of </w:t>
                            </w:r>
                            <w:r w:rsidRPr="00C33E1F">
                              <w:rPr>
                                <w:rFonts w:ascii="Arial" w:hAnsi="Arial" w:cs="Arial"/>
                                <w:color w:val="FFFFFF" w:themeColor="background1"/>
                                <w:sz w:val="20"/>
                                <w:szCs w:val="20"/>
                              </w:rPr>
                              <w:fldChar w:fldCharType="begin"/>
                            </w:r>
                            <w:r w:rsidRPr="00C33E1F">
                              <w:rPr>
                                <w:rFonts w:ascii="Arial" w:hAnsi="Arial" w:cs="Arial"/>
                                <w:color w:val="FFFFFF" w:themeColor="background1"/>
                                <w:sz w:val="20"/>
                                <w:szCs w:val="20"/>
                              </w:rPr>
                              <w:instrText xml:space="preserve"> NUMPAGES   \* MERGEFORMAT </w:instrText>
                            </w:r>
                            <w:r w:rsidRPr="00C33E1F">
                              <w:rPr>
                                <w:rFonts w:ascii="Arial" w:hAnsi="Arial" w:cs="Arial"/>
                                <w:color w:val="FFFFFF" w:themeColor="background1"/>
                                <w:sz w:val="20"/>
                                <w:szCs w:val="20"/>
                              </w:rPr>
                              <w:fldChar w:fldCharType="separate"/>
                            </w:r>
                            <w:r w:rsidR="004C2141">
                              <w:rPr>
                                <w:rFonts w:ascii="Arial" w:hAnsi="Arial" w:cs="Arial"/>
                                <w:noProof/>
                                <w:color w:val="FFFFFF" w:themeColor="background1"/>
                                <w:sz w:val="20"/>
                                <w:szCs w:val="20"/>
                              </w:rPr>
                              <w:t>3</w:t>
                            </w:r>
                            <w:r w:rsidRPr="00C33E1F">
                              <w:rPr>
                                <w:rFonts w:ascii="Arial" w:hAnsi="Arial" w:cs="Arial"/>
                                <w:color w:val="FFFFFF" w:themeColor="background1"/>
                                <w:sz w:val="20"/>
                                <w:szCs w:val="20"/>
                              </w:rPr>
                              <w:fldChar w:fldCharType="end"/>
                            </w:r>
                          </w:p>
                        </w:sdtContent>
                      </w:sdt>
                    </w:sdtContent>
                  </w:sdt>
                  <w:p w:rsidR="00BF30CE" w:rsidRDefault="00BF30CE" w:rsidP="00BF30CE">
                    <w:pPr>
                      <w:jc w:val="right"/>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743" w:rsidRDefault="00192743" w:rsidP="0023480A">
      <w:r>
        <w:separator/>
      </w:r>
    </w:p>
  </w:footnote>
  <w:footnote w:type="continuationSeparator" w:id="0">
    <w:p w:rsidR="00192743" w:rsidRDefault="00192743" w:rsidP="00234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C9" w:rsidRDefault="005A33C9">
    <w:pPr>
      <w:pStyle w:val="Header"/>
    </w:pPr>
    <w:r>
      <w:rPr>
        <w:noProof/>
        <w:lang w:eastAsia="en-AU"/>
      </w:rPr>
      <w:drawing>
        <wp:anchor distT="0" distB="0" distL="114300" distR="114300" simplePos="0" relativeHeight="251661312" behindDoc="0" locked="0" layoutInCell="1" allowOverlap="1" wp14:anchorId="424FDD5E" wp14:editId="0CEC3817">
          <wp:simplePos x="0" y="0"/>
          <wp:positionH relativeFrom="column">
            <wp:posOffset>-661670</wp:posOffset>
          </wp:positionH>
          <wp:positionV relativeFrom="paragraph">
            <wp:posOffset>-344170</wp:posOffset>
          </wp:positionV>
          <wp:extent cx="7173595" cy="1784350"/>
          <wp:effectExtent l="0" t="0" r="8255"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73595" cy="178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508D"/>
    <w:multiLevelType w:val="multilevel"/>
    <w:tmpl w:val="11FC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3F20F0"/>
    <w:multiLevelType w:val="hybridMultilevel"/>
    <w:tmpl w:val="BE7AE8B8"/>
    <w:lvl w:ilvl="0" w:tplc="562895F8">
      <w:start w:val="1"/>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33144B3E"/>
    <w:multiLevelType w:val="hybridMultilevel"/>
    <w:tmpl w:val="73F872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855424D"/>
    <w:multiLevelType w:val="hybridMultilevel"/>
    <w:tmpl w:val="B01A66DA"/>
    <w:lvl w:ilvl="0" w:tplc="50DEE5B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41EF1E3D"/>
    <w:multiLevelType w:val="hybridMultilevel"/>
    <w:tmpl w:val="615ECF4A"/>
    <w:lvl w:ilvl="0" w:tplc="50DEE5BE">
      <w:numFmt w:val="bullet"/>
      <w:lvlText w:val="•"/>
      <w:lvlJc w:val="left"/>
      <w:pPr>
        <w:ind w:left="1080" w:hanging="72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4A971F7"/>
    <w:multiLevelType w:val="hybridMultilevel"/>
    <w:tmpl w:val="CB54ED78"/>
    <w:lvl w:ilvl="0" w:tplc="0C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B3E7FC1"/>
    <w:multiLevelType w:val="hybridMultilevel"/>
    <w:tmpl w:val="3AB6C642"/>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7">
    <w:nsid w:val="6C250B78"/>
    <w:multiLevelType w:val="hybridMultilevel"/>
    <w:tmpl w:val="6A4C5F3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6CAB2239"/>
    <w:multiLevelType w:val="multilevel"/>
    <w:tmpl w:val="37EEF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29801D0"/>
    <w:multiLevelType w:val="hybridMultilevel"/>
    <w:tmpl w:val="80607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D446913"/>
    <w:multiLevelType w:val="multilevel"/>
    <w:tmpl w:val="B320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0"/>
  </w:num>
  <w:num w:numId="3">
    <w:abstractNumId w:val="6"/>
  </w:num>
  <w:num w:numId="4">
    <w:abstractNumId w:val="10"/>
  </w:num>
  <w:num w:numId="5">
    <w:abstractNumId w:val="2"/>
  </w:num>
  <w:num w:numId="6">
    <w:abstractNumId w:val="4"/>
  </w:num>
  <w:num w:numId="7">
    <w:abstractNumId w:val="5"/>
  </w:num>
  <w:num w:numId="8">
    <w:abstractNumId w:val="3"/>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43"/>
    <w:rsid w:val="00004733"/>
    <w:rsid w:val="00005E4F"/>
    <w:rsid w:val="00034EE2"/>
    <w:rsid w:val="000525F5"/>
    <w:rsid w:val="00060D8A"/>
    <w:rsid w:val="0006267C"/>
    <w:rsid w:val="00063D4D"/>
    <w:rsid w:val="00072D03"/>
    <w:rsid w:val="00080287"/>
    <w:rsid w:val="00093F71"/>
    <w:rsid w:val="000A10F2"/>
    <w:rsid w:val="000A53C9"/>
    <w:rsid w:val="000A79F0"/>
    <w:rsid w:val="000B1469"/>
    <w:rsid w:val="000B23A2"/>
    <w:rsid w:val="000D003E"/>
    <w:rsid w:val="000D1EAF"/>
    <w:rsid w:val="000E386D"/>
    <w:rsid w:val="000F16D0"/>
    <w:rsid w:val="000F6A2D"/>
    <w:rsid w:val="001010C4"/>
    <w:rsid w:val="001263F8"/>
    <w:rsid w:val="001403B8"/>
    <w:rsid w:val="0014624C"/>
    <w:rsid w:val="00146A8E"/>
    <w:rsid w:val="00154654"/>
    <w:rsid w:val="0015726F"/>
    <w:rsid w:val="00163299"/>
    <w:rsid w:val="00163D4C"/>
    <w:rsid w:val="00167797"/>
    <w:rsid w:val="001915F5"/>
    <w:rsid w:val="00192743"/>
    <w:rsid w:val="00192BED"/>
    <w:rsid w:val="001B3990"/>
    <w:rsid w:val="001C212F"/>
    <w:rsid w:val="001C3D3B"/>
    <w:rsid w:val="001C65D0"/>
    <w:rsid w:val="001D2E7B"/>
    <w:rsid w:val="001D521E"/>
    <w:rsid w:val="00211114"/>
    <w:rsid w:val="00212E1F"/>
    <w:rsid w:val="0021527B"/>
    <w:rsid w:val="0021780E"/>
    <w:rsid w:val="0023480A"/>
    <w:rsid w:val="00243B36"/>
    <w:rsid w:val="002551F3"/>
    <w:rsid w:val="00261948"/>
    <w:rsid w:val="00275437"/>
    <w:rsid w:val="00277352"/>
    <w:rsid w:val="002868FA"/>
    <w:rsid w:val="002A0519"/>
    <w:rsid w:val="002A70A5"/>
    <w:rsid w:val="002B1609"/>
    <w:rsid w:val="002C3044"/>
    <w:rsid w:val="002C4FE6"/>
    <w:rsid w:val="002E2850"/>
    <w:rsid w:val="00306192"/>
    <w:rsid w:val="00313BE3"/>
    <w:rsid w:val="00327A38"/>
    <w:rsid w:val="00354487"/>
    <w:rsid w:val="003759B6"/>
    <w:rsid w:val="00375CAA"/>
    <w:rsid w:val="00376C5C"/>
    <w:rsid w:val="00382FD0"/>
    <w:rsid w:val="00386D74"/>
    <w:rsid w:val="00390287"/>
    <w:rsid w:val="00393907"/>
    <w:rsid w:val="003B3381"/>
    <w:rsid w:val="003D002A"/>
    <w:rsid w:val="003D04C7"/>
    <w:rsid w:val="003D2519"/>
    <w:rsid w:val="003E1CDD"/>
    <w:rsid w:val="003E53F4"/>
    <w:rsid w:val="003F0F87"/>
    <w:rsid w:val="003F587A"/>
    <w:rsid w:val="003F723D"/>
    <w:rsid w:val="003F726E"/>
    <w:rsid w:val="003F7881"/>
    <w:rsid w:val="004037A3"/>
    <w:rsid w:val="0040523E"/>
    <w:rsid w:val="00406F9E"/>
    <w:rsid w:val="00425823"/>
    <w:rsid w:val="00426B3A"/>
    <w:rsid w:val="004360AC"/>
    <w:rsid w:val="00436489"/>
    <w:rsid w:val="004376E3"/>
    <w:rsid w:val="0045687F"/>
    <w:rsid w:val="004570C4"/>
    <w:rsid w:val="00457375"/>
    <w:rsid w:val="00465312"/>
    <w:rsid w:val="0047308F"/>
    <w:rsid w:val="00493581"/>
    <w:rsid w:val="004954A3"/>
    <w:rsid w:val="004A0CB6"/>
    <w:rsid w:val="004B6BD8"/>
    <w:rsid w:val="004C2141"/>
    <w:rsid w:val="004E06E0"/>
    <w:rsid w:val="004E4C9C"/>
    <w:rsid w:val="004F2E9B"/>
    <w:rsid w:val="004F5F98"/>
    <w:rsid w:val="00501510"/>
    <w:rsid w:val="0050711D"/>
    <w:rsid w:val="00510536"/>
    <w:rsid w:val="00514173"/>
    <w:rsid w:val="005163F7"/>
    <w:rsid w:val="00520C9A"/>
    <w:rsid w:val="005223CD"/>
    <w:rsid w:val="00530EB1"/>
    <w:rsid w:val="00547714"/>
    <w:rsid w:val="005603C8"/>
    <w:rsid w:val="00563D72"/>
    <w:rsid w:val="005850A7"/>
    <w:rsid w:val="0058654A"/>
    <w:rsid w:val="005A33C9"/>
    <w:rsid w:val="005A59A1"/>
    <w:rsid w:val="005E2694"/>
    <w:rsid w:val="005F06D0"/>
    <w:rsid w:val="005F39CC"/>
    <w:rsid w:val="00603DF3"/>
    <w:rsid w:val="00612348"/>
    <w:rsid w:val="0061419E"/>
    <w:rsid w:val="00617FD2"/>
    <w:rsid w:val="00625FF1"/>
    <w:rsid w:val="00632CA8"/>
    <w:rsid w:val="00632E9B"/>
    <w:rsid w:val="0063550F"/>
    <w:rsid w:val="00635DDF"/>
    <w:rsid w:val="00636F91"/>
    <w:rsid w:val="00666AEE"/>
    <w:rsid w:val="00667667"/>
    <w:rsid w:val="00686B33"/>
    <w:rsid w:val="00687904"/>
    <w:rsid w:val="00697B6A"/>
    <w:rsid w:val="006A1F34"/>
    <w:rsid w:val="006E0A29"/>
    <w:rsid w:val="006E7C41"/>
    <w:rsid w:val="006F2684"/>
    <w:rsid w:val="006F3E8F"/>
    <w:rsid w:val="006F438C"/>
    <w:rsid w:val="006F6607"/>
    <w:rsid w:val="00702987"/>
    <w:rsid w:val="00712B7F"/>
    <w:rsid w:val="00714F03"/>
    <w:rsid w:val="00744E20"/>
    <w:rsid w:val="00750BD5"/>
    <w:rsid w:val="00752931"/>
    <w:rsid w:val="007623FD"/>
    <w:rsid w:val="00764434"/>
    <w:rsid w:val="00766CCF"/>
    <w:rsid w:val="00773BF7"/>
    <w:rsid w:val="00777B95"/>
    <w:rsid w:val="00777BEE"/>
    <w:rsid w:val="00782FE3"/>
    <w:rsid w:val="007849B6"/>
    <w:rsid w:val="00786EDD"/>
    <w:rsid w:val="00791BE6"/>
    <w:rsid w:val="007A49A6"/>
    <w:rsid w:val="007A592C"/>
    <w:rsid w:val="007B2F2F"/>
    <w:rsid w:val="007B3F8C"/>
    <w:rsid w:val="007B405E"/>
    <w:rsid w:val="007C4047"/>
    <w:rsid w:val="007E715A"/>
    <w:rsid w:val="007F09C0"/>
    <w:rsid w:val="007F1C88"/>
    <w:rsid w:val="0082354B"/>
    <w:rsid w:val="00824684"/>
    <w:rsid w:val="008274EC"/>
    <w:rsid w:val="0082770E"/>
    <w:rsid w:val="00832375"/>
    <w:rsid w:val="00835A5B"/>
    <w:rsid w:val="0084159C"/>
    <w:rsid w:val="00843489"/>
    <w:rsid w:val="0084421D"/>
    <w:rsid w:val="008503F1"/>
    <w:rsid w:val="008751DD"/>
    <w:rsid w:val="0087579B"/>
    <w:rsid w:val="00880728"/>
    <w:rsid w:val="00883C94"/>
    <w:rsid w:val="008840DD"/>
    <w:rsid w:val="008935B0"/>
    <w:rsid w:val="008A4292"/>
    <w:rsid w:val="008A64FA"/>
    <w:rsid w:val="008C3D1F"/>
    <w:rsid w:val="008D0E7E"/>
    <w:rsid w:val="008D70C2"/>
    <w:rsid w:val="008F068B"/>
    <w:rsid w:val="008F3E4B"/>
    <w:rsid w:val="008F57C7"/>
    <w:rsid w:val="00901D34"/>
    <w:rsid w:val="00902DC7"/>
    <w:rsid w:val="00910059"/>
    <w:rsid w:val="00921571"/>
    <w:rsid w:val="00937DBC"/>
    <w:rsid w:val="009425D3"/>
    <w:rsid w:val="00942EDB"/>
    <w:rsid w:val="00944963"/>
    <w:rsid w:val="00944CE6"/>
    <w:rsid w:val="009462A2"/>
    <w:rsid w:val="0095781B"/>
    <w:rsid w:val="00964ADB"/>
    <w:rsid w:val="009661D2"/>
    <w:rsid w:val="0096791F"/>
    <w:rsid w:val="00973CED"/>
    <w:rsid w:val="00977E3B"/>
    <w:rsid w:val="00983C9F"/>
    <w:rsid w:val="009852FA"/>
    <w:rsid w:val="00990AE5"/>
    <w:rsid w:val="0099787B"/>
    <w:rsid w:val="009A1A8C"/>
    <w:rsid w:val="009A3075"/>
    <w:rsid w:val="009A3E46"/>
    <w:rsid w:val="009B70D1"/>
    <w:rsid w:val="009C75DB"/>
    <w:rsid w:val="009D45C5"/>
    <w:rsid w:val="009E4F09"/>
    <w:rsid w:val="009E6030"/>
    <w:rsid w:val="009F2431"/>
    <w:rsid w:val="009F5099"/>
    <w:rsid w:val="009F7BB9"/>
    <w:rsid w:val="00A00CF1"/>
    <w:rsid w:val="00A11160"/>
    <w:rsid w:val="00A24D42"/>
    <w:rsid w:val="00A35543"/>
    <w:rsid w:val="00A42525"/>
    <w:rsid w:val="00A51726"/>
    <w:rsid w:val="00A5615F"/>
    <w:rsid w:val="00A57CD0"/>
    <w:rsid w:val="00A77491"/>
    <w:rsid w:val="00A777DF"/>
    <w:rsid w:val="00A85782"/>
    <w:rsid w:val="00A96F21"/>
    <w:rsid w:val="00AC1769"/>
    <w:rsid w:val="00AC422C"/>
    <w:rsid w:val="00AD1298"/>
    <w:rsid w:val="00AD2F31"/>
    <w:rsid w:val="00AF5814"/>
    <w:rsid w:val="00B149BB"/>
    <w:rsid w:val="00B21977"/>
    <w:rsid w:val="00B23EA0"/>
    <w:rsid w:val="00B245A7"/>
    <w:rsid w:val="00B26C83"/>
    <w:rsid w:val="00B34CB7"/>
    <w:rsid w:val="00B55848"/>
    <w:rsid w:val="00B62F9D"/>
    <w:rsid w:val="00B73E90"/>
    <w:rsid w:val="00B75B32"/>
    <w:rsid w:val="00B866D0"/>
    <w:rsid w:val="00B903F3"/>
    <w:rsid w:val="00BB16B9"/>
    <w:rsid w:val="00BC7A57"/>
    <w:rsid w:val="00BF30CE"/>
    <w:rsid w:val="00BF5239"/>
    <w:rsid w:val="00BF6806"/>
    <w:rsid w:val="00C028FE"/>
    <w:rsid w:val="00C049EA"/>
    <w:rsid w:val="00C0569E"/>
    <w:rsid w:val="00C138AF"/>
    <w:rsid w:val="00C14671"/>
    <w:rsid w:val="00C158D1"/>
    <w:rsid w:val="00C1640E"/>
    <w:rsid w:val="00C2767C"/>
    <w:rsid w:val="00C33E1F"/>
    <w:rsid w:val="00C43F5E"/>
    <w:rsid w:val="00C4637A"/>
    <w:rsid w:val="00C53024"/>
    <w:rsid w:val="00C54EDF"/>
    <w:rsid w:val="00C574CB"/>
    <w:rsid w:val="00C62955"/>
    <w:rsid w:val="00C65BB4"/>
    <w:rsid w:val="00C6698F"/>
    <w:rsid w:val="00C72923"/>
    <w:rsid w:val="00C74808"/>
    <w:rsid w:val="00C809F3"/>
    <w:rsid w:val="00C8434D"/>
    <w:rsid w:val="00C9007A"/>
    <w:rsid w:val="00C91CE3"/>
    <w:rsid w:val="00CB68C9"/>
    <w:rsid w:val="00CB70BD"/>
    <w:rsid w:val="00CC46D5"/>
    <w:rsid w:val="00CD3A36"/>
    <w:rsid w:val="00CE0271"/>
    <w:rsid w:val="00CE4521"/>
    <w:rsid w:val="00CF5DB5"/>
    <w:rsid w:val="00D035A2"/>
    <w:rsid w:val="00D26CE0"/>
    <w:rsid w:val="00D2749A"/>
    <w:rsid w:val="00D4746C"/>
    <w:rsid w:val="00D522B9"/>
    <w:rsid w:val="00D74F30"/>
    <w:rsid w:val="00D75321"/>
    <w:rsid w:val="00D760D1"/>
    <w:rsid w:val="00D87627"/>
    <w:rsid w:val="00DA46E2"/>
    <w:rsid w:val="00DA5001"/>
    <w:rsid w:val="00DA748B"/>
    <w:rsid w:val="00DB3424"/>
    <w:rsid w:val="00DB7507"/>
    <w:rsid w:val="00DC2DC1"/>
    <w:rsid w:val="00DC62DC"/>
    <w:rsid w:val="00DD0459"/>
    <w:rsid w:val="00DD4434"/>
    <w:rsid w:val="00DE4BD3"/>
    <w:rsid w:val="00DF75DC"/>
    <w:rsid w:val="00E0467D"/>
    <w:rsid w:val="00E12B6B"/>
    <w:rsid w:val="00E13B21"/>
    <w:rsid w:val="00E159AA"/>
    <w:rsid w:val="00E15DD6"/>
    <w:rsid w:val="00E33536"/>
    <w:rsid w:val="00E34B11"/>
    <w:rsid w:val="00E42D5E"/>
    <w:rsid w:val="00E46411"/>
    <w:rsid w:val="00E4704C"/>
    <w:rsid w:val="00E50A9B"/>
    <w:rsid w:val="00E53EB8"/>
    <w:rsid w:val="00E65D01"/>
    <w:rsid w:val="00E66EE8"/>
    <w:rsid w:val="00E84AB2"/>
    <w:rsid w:val="00EB0451"/>
    <w:rsid w:val="00EB3F1B"/>
    <w:rsid w:val="00ED332F"/>
    <w:rsid w:val="00EE0538"/>
    <w:rsid w:val="00EE10F6"/>
    <w:rsid w:val="00F17070"/>
    <w:rsid w:val="00F21BDC"/>
    <w:rsid w:val="00F25FCA"/>
    <w:rsid w:val="00F27048"/>
    <w:rsid w:val="00F27C1E"/>
    <w:rsid w:val="00F31558"/>
    <w:rsid w:val="00F32215"/>
    <w:rsid w:val="00F4080C"/>
    <w:rsid w:val="00F40F2E"/>
    <w:rsid w:val="00F42C97"/>
    <w:rsid w:val="00F4752E"/>
    <w:rsid w:val="00F47B45"/>
    <w:rsid w:val="00F5694A"/>
    <w:rsid w:val="00F75D2F"/>
    <w:rsid w:val="00F82543"/>
    <w:rsid w:val="00F844D5"/>
    <w:rsid w:val="00F846E5"/>
    <w:rsid w:val="00FA4CB3"/>
    <w:rsid w:val="00FB1722"/>
    <w:rsid w:val="00FB4404"/>
    <w:rsid w:val="00FB55F9"/>
    <w:rsid w:val="00FC1A46"/>
    <w:rsid w:val="00FC2E4E"/>
    <w:rsid w:val="00FD2994"/>
    <w:rsid w:val="00FD3803"/>
    <w:rsid w:val="00FD3F84"/>
    <w:rsid w:val="00FD52AD"/>
    <w:rsid w:val="00FD786B"/>
    <w:rsid w:val="00FE6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pPr>
        <w:spacing w:before="100" w:beforeAutospacing="1"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92743"/>
    <w:pPr>
      <w:spacing w:before="0" w:beforeAutospacing="0" w:after="0"/>
    </w:pPr>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0A"/>
    <w:pPr>
      <w:tabs>
        <w:tab w:val="center" w:pos="4320"/>
        <w:tab w:val="right" w:pos="8640"/>
      </w:tabs>
      <w:spacing w:before="100" w:beforeAutospacing="1" w:after="120"/>
    </w:pPr>
  </w:style>
  <w:style w:type="character" w:customStyle="1" w:styleId="HeaderChar">
    <w:name w:val="Header Char"/>
    <w:basedOn w:val="DefaultParagraphFont"/>
    <w:link w:val="Header"/>
    <w:uiPriority w:val="99"/>
    <w:rsid w:val="0023480A"/>
  </w:style>
  <w:style w:type="paragraph" w:styleId="Footer">
    <w:name w:val="footer"/>
    <w:basedOn w:val="Normal"/>
    <w:link w:val="FooterChar"/>
    <w:uiPriority w:val="99"/>
    <w:unhideWhenUsed/>
    <w:rsid w:val="0023480A"/>
    <w:pPr>
      <w:tabs>
        <w:tab w:val="center" w:pos="4320"/>
        <w:tab w:val="right" w:pos="8640"/>
      </w:tabs>
      <w:spacing w:before="100" w:beforeAutospacing="1" w:after="120"/>
    </w:pPr>
  </w:style>
  <w:style w:type="character" w:customStyle="1" w:styleId="FooterChar">
    <w:name w:val="Footer Char"/>
    <w:basedOn w:val="DefaultParagraphFont"/>
    <w:link w:val="Footer"/>
    <w:uiPriority w:val="99"/>
    <w:rsid w:val="0023480A"/>
  </w:style>
  <w:style w:type="paragraph" w:styleId="BalloonText">
    <w:name w:val="Balloon Text"/>
    <w:basedOn w:val="Normal"/>
    <w:link w:val="BalloonTextChar"/>
    <w:uiPriority w:val="99"/>
    <w:semiHidden/>
    <w:unhideWhenUsed/>
    <w:rsid w:val="0023480A"/>
    <w:pPr>
      <w:spacing w:before="100" w:beforeAutospacing="1" w:after="120"/>
    </w:pPr>
    <w:rPr>
      <w:rFonts w:ascii="Lucida Grande" w:hAnsi="Lucida Grande"/>
      <w:sz w:val="18"/>
      <w:szCs w:val="18"/>
    </w:rPr>
  </w:style>
  <w:style w:type="character" w:customStyle="1" w:styleId="BalloonTextChar">
    <w:name w:val="Balloon Text Char"/>
    <w:link w:val="BalloonText"/>
    <w:uiPriority w:val="99"/>
    <w:semiHidden/>
    <w:rsid w:val="0023480A"/>
    <w:rPr>
      <w:rFonts w:ascii="Lucida Grande" w:hAnsi="Lucida Grande"/>
      <w:sz w:val="18"/>
      <w:szCs w:val="18"/>
    </w:rPr>
  </w:style>
  <w:style w:type="character" w:styleId="Hyperlink">
    <w:name w:val="Hyperlink"/>
    <w:uiPriority w:val="99"/>
    <w:unhideWhenUsed/>
    <w:rsid w:val="00A42525"/>
    <w:rPr>
      <w:color w:val="0000FF"/>
      <w:u w:val="single"/>
    </w:rPr>
  </w:style>
  <w:style w:type="paragraph" w:customStyle="1" w:styleId="GeorgesRiver">
    <w:name w:val="Georges River"/>
    <w:basedOn w:val="Normal"/>
    <w:qFormat/>
    <w:rsid w:val="00B55848"/>
    <w:pPr>
      <w:spacing w:before="57" w:beforeAutospacing="1" w:after="113" w:line="288" w:lineRule="auto"/>
    </w:pPr>
    <w:rPr>
      <w:rFonts w:ascii="Gill Sans MT" w:hAnsi="Gill Sans MT" w:cs="Open Sans"/>
      <w:color w:val="000000"/>
      <w:shd w:val="clear" w:color="auto" w:fill="FFFFFF"/>
    </w:rPr>
  </w:style>
  <w:style w:type="character" w:styleId="CommentReference">
    <w:name w:val="annotation reference"/>
    <w:basedOn w:val="DefaultParagraphFont"/>
    <w:uiPriority w:val="99"/>
    <w:semiHidden/>
    <w:unhideWhenUsed/>
    <w:rsid w:val="007B2F2F"/>
    <w:rPr>
      <w:sz w:val="16"/>
      <w:szCs w:val="16"/>
    </w:rPr>
  </w:style>
  <w:style w:type="paragraph" w:styleId="CommentText">
    <w:name w:val="annotation text"/>
    <w:basedOn w:val="Normal"/>
    <w:link w:val="CommentTextChar"/>
    <w:uiPriority w:val="99"/>
    <w:semiHidden/>
    <w:unhideWhenUsed/>
    <w:rsid w:val="007B2F2F"/>
    <w:pPr>
      <w:spacing w:before="100" w:beforeAutospacing="1" w:after="120"/>
    </w:pPr>
    <w:rPr>
      <w:sz w:val="20"/>
      <w:szCs w:val="20"/>
    </w:rPr>
  </w:style>
  <w:style w:type="character" w:customStyle="1" w:styleId="CommentTextChar">
    <w:name w:val="Comment Text Char"/>
    <w:basedOn w:val="DefaultParagraphFont"/>
    <w:link w:val="CommentText"/>
    <w:uiPriority w:val="99"/>
    <w:semiHidden/>
    <w:rsid w:val="007B2F2F"/>
    <w:rPr>
      <w:lang w:val="en-AU" w:eastAsia="en-US"/>
    </w:rPr>
  </w:style>
  <w:style w:type="paragraph" w:styleId="CommentSubject">
    <w:name w:val="annotation subject"/>
    <w:basedOn w:val="CommentText"/>
    <w:next w:val="CommentText"/>
    <w:link w:val="CommentSubjectChar"/>
    <w:uiPriority w:val="99"/>
    <w:semiHidden/>
    <w:unhideWhenUsed/>
    <w:rsid w:val="007B2F2F"/>
    <w:rPr>
      <w:b/>
      <w:bCs/>
    </w:rPr>
  </w:style>
  <w:style w:type="character" w:customStyle="1" w:styleId="CommentSubjectChar">
    <w:name w:val="Comment Subject Char"/>
    <w:basedOn w:val="CommentTextChar"/>
    <w:link w:val="CommentSubject"/>
    <w:uiPriority w:val="99"/>
    <w:semiHidden/>
    <w:rsid w:val="007B2F2F"/>
    <w:rPr>
      <w:b/>
      <w:bCs/>
      <w:lang w:val="en-AU" w:eastAsia="en-US"/>
    </w:rPr>
  </w:style>
  <w:style w:type="paragraph" w:styleId="ListParagraph">
    <w:name w:val="List Paragraph"/>
    <w:basedOn w:val="Normal"/>
    <w:uiPriority w:val="34"/>
    <w:qFormat/>
    <w:rsid w:val="003F0F8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A79F0"/>
    <w:rPr>
      <w:b/>
      <w:bCs/>
    </w:rPr>
  </w:style>
  <w:style w:type="paragraph" w:styleId="NormalWeb">
    <w:name w:val="Normal (Web)"/>
    <w:basedOn w:val="Normal"/>
    <w:uiPriority w:val="99"/>
    <w:unhideWhenUsed/>
    <w:rsid w:val="000A79F0"/>
    <w:pPr>
      <w:spacing w:before="100" w:beforeAutospacing="1" w:after="240"/>
    </w:pPr>
    <w:rPr>
      <w:rFonts w:ascii="Times New Roman" w:eastAsia="Times New Roman" w:hAnsi="Times New Roman"/>
      <w:lang w:eastAsia="en-AU"/>
    </w:rPr>
  </w:style>
  <w:style w:type="character" w:customStyle="1" w:styleId="apple-converted-space">
    <w:name w:val="apple-converted-space"/>
    <w:basedOn w:val="DefaultParagraphFont"/>
    <w:rsid w:val="0096791F"/>
  </w:style>
  <w:style w:type="character" w:styleId="FollowedHyperlink">
    <w:name w:val="FollowedHyperlink"/>
    <w:basedOn w:val="DefaultParagraphFont"/>
    <w:uiPriority w:val="99"/>
    <w:semiHidden/>
    <w:unhideWhenUsed/>
    <w:rsid w:val="00B75B32"/>
    <w:rPr>
      <w:color w:val="800080" w:themeColor="followedHyperlink"/>
      <w:u w:val="single"/>
    </w:rPr>
  </w:style>
  <w:style w:type="paragraph" w:styleId="BodyText">
    <w:name w:val="Body Text"/>
    <w:basedOn w:val="Normal"/>
    <w:link w:val="BodyTextChar"/>
    <w:uiPriority w:val="99"/>
    <w:semiHidden/>
    <w:unhideWhenUsed/>
    <w:rsid w:val="003E53F4"/>
    <w:pPr>
      <w:spacing w:after="120"/>
    </w:pPr>
  </w:style>
  <w:style w:type="character" w:customStyle="1" w:styleId="BodyTextChar">
    <w:name w:val="Body Text Char"/>
    <w:basedOn w:val="DefaultParagraphFont"/>
    <w:link w:val="BodyText"/>
    <w:uiPriority w:val="99"/>
    <w:semiHidden/>
    <w:rsid w:val="003E53F4"/>
    <w:rPr>
      <w:sz w:val="24"/>
      <w:szCs w:val="24"/>
      <w:lang w:val="en-AU" w:eastAsia="en-US"/>
    </w:rPr>
  </w:style>
  <w:style w:type="paragraph" w:customStyle="1" w:styleId="Default">
    <w:name w:val="Default"/>
    <w:rsid w:val="00192743"/>
    <w:pPr>
      <w:autoSpaceDE w:val="0"/>
      <w:autoSpaceDN w:val="0"/>
      <w:adjustRightInd w:val="0"/>
      <w:spacing w:before="0" w:beforeAutospacing="0" w:after="0"/>
    </w:pPr>
    <w:rPr>
      <w:rFonts w:ascii="Arial" w:eastAsiaTheme="minorHAnsi" w:hAnsi="Arial" w:cs="Arial"/>
      <w:color w:val="000000"/>
      <w:sz w:val="24"/>
      <w:szCs w:val="24"/>
      <w:lang w:val="en-AU" w:eastAsia="en-US"/>
    </w:rPr>
  </w:style>
  <w:style w:type="paragraph" w:customStyle="1" w:styleId="BodyCopy">
    <w:name w:val="Body Copy"/>
    <w:basedOn w:val="Normal"/>
    <w:uiPriority w:val="99"/>
    <w:rsid w:val="00192743"/>
    <w:pPr>
      <w:suppressAutoHyphens/>
      <w:autoSpaceDE w:val="0"/>
      <w:autoSpaceDN w:val="0"/>
      <w:adjustRightInd w:val="0"/>
      <w:spacing w:before="57" w:after="113" w:line="288" w:lineRule="auto"/>
      <w:textAlignment w:val="center"/>
    </w:pPr>
    <w:rPr>
      <w:rFonts w:ascii="Gill Sans MT" w:eastAsia="Calibri" w:hAnsi="Gill Sans MT" w:cs="Gill Sans MT"/>
      <w:b/>
      <w:bCs/>
      <w:color w:val="000000"/>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pPr>
        <w:spacing w:before="100" w:beforeAutospacing="1"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92743"/>
    <w:pPr>
      <w:spacing w:before="0" w:beforeAutospacing="0" w:after="0"/>
    </w:pPr>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0A"/>
    <w:pPr>
      <w:tabs>
        <w:tab w:val="center" w:pos="4320"/>
        <w:tab w:val="right" w:pos="8640"/>
      </w:tabs>
      <w:spacing w:before="100" w:beforeAutospacing="1" w:after="120"/>
    </w:pPr>
  </w:style>
  <w:style w:type="character" w:customStyle="1" w:styleId="HeaderChar">
    <w:name w:val="Header Char"/>
    <w:basedOn w:val="DefaultParagraphFont"/>
    <w:link w:val="Header"/>
    <w:uiPriority w:val="99"/>
    <w:rsid w:val="0023480A"/>
  </w:style>
  <w:style w:type="paragraph" w:styleId="Footer">
    <w:name w:val="footer"/>
    <w:basedOn w:val="Normal"/>
    <w:link w:val="FooterChar"/>
    <w:uiPriority w:val="99"/>
    <w:unhideWhenUsed/>
    <w:rsid w:val="0023480A"/>
    <w:pPr>
      <w:tabs>
        <w:tab w:val="center" w:pos="4320"/>
        <w:tab w:val="right" w:pos="8640"/>
      </w:tabs>
      <w:spacing w:before="100" w:beforeAutospacing="1" w:after="120"/>
    </w:pPr>
  </w:style>
  <w:style w:type="character" w:customStyle="1" w:styleId="FooterChar">
    <w:name w:val="Footer Char"/>
    <w:basedOn w:val="DefaultParagraphFont"/>
    <w:link w:val="Footer"/>
    <w:uiPriority w:val="99"/>
    <w:rsid w:val="0023480A"/>
  </w:style>
  <w:style w:type="paragraph" w:styleId="BalloonText">
    <w:name w:val="Balloon Text"/>
    <w:basedOn w:val="Normal"/>
    <w:link w:val="BalloonTextChar"/>
    <w:uiPriority w:val="99"/>
    <w:semiHidden/>
    <w:unhideWhenUsed/>
    <w:rsid w:val="0023480A"/>
    <w:pPr>
      <w:spacing w:before="100" w:beforeAutospacing="1" w:after="120"/>
    </w:pPr>
    <w:rPr>
      <w:rFonts w:ascii="Lucida Grande" w:hAnsi="Lucida Grande"/>
      <w:sz w:val="18"/>
      <w:szCs w:val="18"/>
    </w:rPr>
  </w:style>
  <w:style w:type="character" w:customStyle="1" w:styleId="BalloonTextChar">
    <w:name w:val="Balloon Text Char"/>
    <w:link w:val="BalloonText"/>
    <w:uiPriority w:val="99"/>
    <w:semiHidden/>
    <w:rsid w:val="0023480A"/>
    <w:rPr>
      <w:rFonts w:ascii="Lucida Grande" w:hAnsi="Lucida Grande"/>
      <w:sz w:val="18"/>
      <w:szCs w:val="18"/>
    </w:rPr>
  </w:style>
  <w:style w:type="character" w:styleId="Hyperlink">
    <w:name w:val="Hyperlink"/>
    <w:uiPriority w:val="99"/>
    <w:unhideWhenUsed/>
    <w:rsid w:val="00A42525"/>
    <w:rPr>
      <w:color w:val="0000FF"/>
      <w:u w:val="single"/>
    </w:rPr>
  </w:style>
  <w:style w:type="paragraph" w:customStyle="1" w:styleId="GeorgesRiver">
    <w:name w:val="Georges River"/>
    <w:basedOn w:val="Normal"/>
    <w:qFormat/>
    <w:rsid w:val="00B55848"/>
    <w:pPr>
      <w:spacing w:before="57" w:beforeAutospacing="1" w:after="113" w:line="288" w:lineRule="auto"/>
    </w:pPr>
    <w:rPr>
      <w:rFonts w:ascii="Gill Sans MT" w:hAnsi="Gill Sans MT" w:cs="Open Sans"/>
      <w:color w:val="000000"/>
      <w:shd w:val="clear" w:color="auto" w:fill="FFFFFF"/>
    </w:rPr>
  </w:style>
  <w:style w:type="character" w:styleId="CommentReference">
    <w:name w:val="annotation reference"/>
    <w:basedOn w:val="DefaultParagraphFont"/>
    <w:uiPriority w:val="99"/>
    <w:semiHidden/>
    <w:unhideWhenUsed/>
    <w:rsid w:val="007B2F2F"/>
    <w:rPr>
      <w:sz w:val="16"/>
      <w:szCs w:val="16"/>
    </w:rPr>
  </w:style>
  <w:style w:type="paragraph" w:styleId="CommentText">
    <w:name w:val="annotation text"/>
    <w:basedOn w:val="Normal"/>
    <w:link w:val="CommentTextChar"/>
    <w:uiPriority w:val="99"/>
    <w:semiHidden/>
    <w:unhideWhenUsed/>
    <w:rsid w:val="007B2F2F"/>
    <w:pPr>
      <w:spacing w:before="100" w:beforeAutospacing="1" w:after="120"/>
    </w:pPr>
    <w:rPr>
      <w:sz w:val="20"/>
      <w:szCs w:val="20"/>
    </w:rPr>
  </w:style>
  <w:style w:type="character" w:customStyle="1" w:styleId="CommentTextChar">
    <w:name w:val="Comment Text Char"/>
    <w:basedOn w:val="DefaultParagraphFont"/>
    <w:link w:val="CommentText"/>
    <w:uiPriority w:val="99"/>
    <w:semiHidden/>
    <w:rsid w:val="007B2F2F"/>
    <w:rPr>
      <w:lang w:val="en-AU" w:eastAsia="en-US"/>
    </w:rPr>
  </w:style>
  <w:style w:type="paragraph" w:styleId="CommentSubject">
    <w:name w:val="annotation subject"/>
    <w:basedOn w:val="CommentText"/>
    <w:next w:val="CommentText"/>
    <w:link w:val="CommentSubjectChar"/>
    <w:uiPriority w:val="99"/>
    <w:semiHidden/>
    <w:unhideWhenUsed/>
    <w:rsid w:val="007B2F2F"/>
    <w:rPr>
      <w:b/>
      <w:bCs/>
    </w:rPr>
  </w:style>
  <w:style w:type="character" w:customStyle="1" w:styleId="CommentSubjectChar">
    <w:name w:val="Comment Subject Char"/>
    <w:basedOn w:val="CommentTextChar"/>
    <w:link w:val="CommentSubject"/>
    <w:uiPriority w:val="99"/>
    <w:semiHidden/>
    <w:rsid w:val="007B2F2F"/>
    <w:rPr>
      <w:b/>
      <w:bCs/>
      <w:lang w:val="en-AU" w:eastAsia="en-US"/>
    </w:rPr>
  </w:style>
  <w:style w:type="paragraph" w:styleId="ListParagraph">
    <w:name w:val="List Paragraph"/>
    <w:basedOn w:val="Normal"/>
    <w:uiPriority w:val="34"/>
    <w:qFormat/>
    <w:rsid w:val="003F0F8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A79F0"/>
    <w:rPr>
      <w:b/>
      <w:bCs/>
    </w:rPr>
  </w:style>
  <w:style w:type="paragraph" w:styleId="NormalWeb">
    <w:name w:val="Normal (Web)"/>
    <w:basedOn w:val="Normal"/>
    <w:uiPriority w:val="99"/>
    <w:unhideWhenUsed/>
    <w:rsid w:val="000A79F0"/>
    <w:pPr>
      <w:spacing w:before="100" w:beforeAutospacing="1" w:after="240"/>
    </w:pPr>
    <w:rPr>
      <w:rFonts w:ascii="Times New Roman" w:eastAsia="Times New Roman" w:hAnsi="Times New Roman"/>
      <w:lang w:eastAsia="en-AU"/>
    </w:rPr>
  </w:style>
  <w:style w:type="character" w:customStyle="1" w:styleId="apple-converted-space">
    <w:name w:val="apple-converted-space"/>
    <w:basedOn w:val="DefaultParagraphFont"/>
    <w:rsid w:val="0096791F"/>
  </w:style>
  <w:style w:type="character" w:styleId="FollowedHyperlink">
    <w:name w:val="FollowedHyperlink"/>
    <w:basedOn w:val="DefaultParagraphFont"/>
    <w:uiPriority w:val="99"/>
    <w:semiHidden/>
    <w:unhideWhenUsed/>
    <w:rsid w:val="00B75B32"/>
    <w:rPr>
      <w:color w:val="800080" w:themeColor="followedHyperlink"/>
      <w:u w:val="single"/>
    </w:rPr>
  </w:style>
  <w:style w:type="paragraph" w:styleId="BodyText">
    <w:name w:val="Body Text"/>
    <w:basedOn w:val="Normal"/>
    <w:link w:val="BodyTextChar"/>
    <w:uiPriority w:val="99"/>
    <w:semiHidden/>
    <w:unhideWhenUsed/>
    <w:rsid w:val="003E53F4"/>
    <w:pPr>
      <w:spacing w:after="120"/>
    </w:pPr>
  </w:style>
  <w:style w:type="character" w:customStyle="1" w:styleId="BodyTextChar">
    <w:name w:val="Body Text Char"/>
    <w:basedOn w:val="DefaultParagraphFont"/>
    <w:link w:val="BodyText"/>
    <w:uiPriority w:val="99"/>
    <w:semiHidden/>
    <w:rsid w:val="003E53F4"/>
    <w:rPr>
      <w:sz w:val="24"/>
      <w:szCs w:val="24"/>
      <w:lang w:val="en-AU" w:eastAsia="en-US"/>
    </w:rPr>
  </w:style>
  <w:style w:type="paragraph" w:customStyle="1" w:styleId="Default">
    <w:name w:val="Default"/>
    <w:rsid w:val="00192743"/>
    <w:pPr>
      <w:autoSpaceDE w:val="0"/>
      <w:autoSpaceDN w:val="0"/>
      <w:adjustRightInd w:val="0"/>
      <w:spacing w:before="0" w:beforeAutospacing="0" w:after="0"/>
    </w:pPr>
    <w:rPr>
      <w:rFonts w:ascii="Arial" w:eastAsiaTheme="minorHAnsi" w:hAnsi="Arial" w:cs="Arial"/>
      <w:color w:val="000000"/>
      <w:sz w:val="24"/>
      <w:szCs w:val="24"/>
      <w:lang w:val="en-AU" w:eastAsia="en-US"/>
    </w:rPr>
  </w:style>
  <w:style w:type="paragraph" w:customStyle="1" w:styleId="BodyCopy">
    <w:name w:val="Body Copy"/>
    <w:basedOn w:val="Normal"/>
    <w:uiPriority w:val="99"/>
    <w:rsid w:val="00192743"/>
    <w:pPr>
      <w:suppressAutoHyphens/>
      <w:autoSpaceDE w:val="0"/>
      <w:autoSpaceDN w:val="0"/>
      <w:adjustRightInd w:val="0"/>
      <w:spacing w:before="57" w:after="113" w:line="288" w:lineRule="auto"/>
      <w:textAlignment w:val="center"/>
    </w:pPr>
    <w:rPr>
      <w:rFonts w:ascii="Gill Sans MT" w:eastAsia="Calibri" w:hAnsi="Gill Sans MT" w:cs="Gill Sans MT"/>
      <w:b/>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11340">
      <w:bodyDiv w:val="1"/>
      <w:marLeft w:val="0"/>
      <w:marRight w:val="0"/>
      <w:marTop w:val="0"/>
      <w:marBottom w:val="0"/>
      <w:divBdr>
        <w:top w:val="none" w:sz="0" w:space="0" w:color="auto"/>
        <w:left w:val="none" w:sz="0" w:space="0" w:color="auto"/>
        <w:bottom w:val="none" w:sz="0" w:space="0" w:color="auto"/>
        <w:right w:val="none" w:sz="0" w:space="0" w:color="auto"/>
      </w:divBdr>
    </w:div>
    <w:div w:id="401680127">
      <w:bodyDiv w:val="1"/>
      <w:marLeft w:val="0"/>
      <w:marRight w:val="0"/>
      <w:marTop w:val="0"/>
      <w:marBottom w:val="0"/>
      <w:divBdr>
        <w:top w:val="none" w:sz="0" w:space="0" w:color="auto"/>
        <w:left w:val="none" w:sz="0" w:space="0" w:color="auto"/>
        <w:bottom w:val="none" w:sz="0" w:space="0" w:color="auto"/>
        <w:right w:val="none" w:sz="0" w:space="0" w:color="auto"/>
      </w:divBdr>
    </w:div>
    <w:div w:id="422726351">
      <w:bodyDiv w:val="1"/>
      <w:marLeft w:val="0"/>
      <w:marRight w:val="0"/>
      <w:marTop w:val="0"/>
      <w:marBottom w:val="0"/>
      <w:divBdr>
        <w:top w:val="none" w:sz="0" w:space="0" w:color="auto"/>
        <w:left w:val="none" w:sz="0" w:space="0" w:color="auto"/>
        <w:bottom w:val="none" w:sz="0" w:space="0" w:color="auto"/>
        <w:right w:val="none" w:sz="0" w:space="0" w:color="auto"/>
      </w:divBdr>
    </w:div>
    <w:div w:id="504587477">
      <w:bodyDiv w:val="1"/>
      <w:marLeft w:val="0"/>
      <w:marRight w:val="0"/>
      <w:marTop w:val="0"/>
      <w:marBottom w:val="0"/>
      <w:divBdr>
        <w:top w:val="none" w:sz="0" w:space="0" w:color="auto"/>
        <w:left w:val="none" w:sz="0" w:space="0" w:color="auto"/>
        <w:bottom w:val="none" w:sz="0" w:space="0" w:color="auto"/>
        <w:right w:val="none" w:sz="0" w:space="0" w:color="auto"/>
      </w:divBdr>
    </w:div>
    <w:div w:id="654604918">
      <w:bodyDiv w:val="1"/>
      <w:marLeft w:val="0"/>
      <w:marRight w:val="0"/>
      <w:marTop w:val="0"/>
      <w:marBottom w:val="0"/>
      <w:divBdr>
        <w:top w:val="none" w:sz="0" w:space="0" w:color="auto"/>
        <w:left w:val="none" w:sz="0" w:space="0" w:color="auto"/>
        <w:bottom w:val="none" w:sz="0" w:space="0" w:color="auto"/>
        <w:right w:val="none" w:sz="0" w:space="0" w:color="auto"/>
      </w:divBdr>
    </w:div>
    <w:div w:id="769542622">
      <w:bodyDiv w:val="1"/>
      <w:marLeft w:val="0"/>
      <w:marRight w:val="0"/>
      <w:marTop w:val="0"/>
      <w:marBottom w:val="0"/>
      <w:divBdr>
        <w:top w:val="none" w:sz="0" w:space="0" w:color="auto"/>
        <w:left w:val="none" w:sz="0" w:space="0" w:color="auto"/>
        <w:bottom w:val="none" w:sz="0" w:space="0" w:color="auto"/>
        <w:right w:val="none" w:sz="0" w:space="0" w:color="auto"/>
      </w:divBdr>
    </w:div>
    <w:div w:id="776561266">
      <w:bodyDiv w:val="1"/>
      <w:marLeft w:val="0"/>
      <w:marRight w:val="0"/>
      <w:marTop w:val="0"/>
      <w:marBottom w:val="0"/>
      <w:divBdr>
        <w:top w:val="none" w:sz="0" w:space="0" w:color="auto"/>
        <w:left w:val="none" w:sz="0" w:space="0" w:color="auto"/>
        <w:bottom w:val="none" w:sz="0" w:space="0" w:color="auto"/>
        <w:right w:val="none" w:sz="0" w:space="0" w:color="auto"/>
      </w:divBdr>
    </w:div>
    <w:div w:id="948662437">
      <w:bodyDiv w:val="1"/>
      <w:marLeft w:val="0"/>
      <w:marRight w:val="0"/>
      <w:marTop w:val="0"/>
      <w:marBottom w:val="0"/>
      <w:divBdr>
        <w:top w:val="none" w:sz="0" w:space="0" w:color="auto"/>
        <w:left w:val="none" w:sz="0" w:space="0" w:color="auto"/>
        <w:bottom w:val="none" w:sz="0" w:space="0" w:color="auto"/>
        <w:right w:val="none" w:sz="0" w:space="0" w:color="auto"/>
      </w:divBdr>
    </w:div>
    <w:div w:id="1526862683">
      <w:bodyDiv w:val="1"/>
      <w:marLeft w:val="0"/>
      <w:marRight w:val="0"/>
      <w:marTop w:val="0"/>
      <w:marBottom w:val="0"/>
      <w:divBdr>
        <w:top w:val="none" w:sz="0" w:space="0" w:color="auto"/>
        <w:left w:val="none" w:sz="0" w:space="0" w:color="auto"/>
        <w:bottom w:val="none" w:sz="0" w:space="0" w:color="auto"/>
        <w:right w:val="none" w:sz="0" w:space="0" w:color="auto"/>
      </w:divBdr>
      <w:divsChild>
        <w:div w:id="104469758">
          <w:marLeft w:val="0"/>
          <w:marRight w:val="0"/>
          <w:marTop w:val="0"/>
          <w:marBottom w:val="0"/>
          <w:divBdr>
            <w:top w:val="none" w:sz="0" w:space="0" w:color="auto"/>
            <w:left w:val="none" w:sz="0" w:space="0" w:color="auto"/>
            <w:bottom w:val="none" w:sz="0" w:space="0" w:color="auto"/>
            <w:right w:val="none" w:sz="0" w:space="0" w:color="auto"/>
          </w:divBdr>
          <w:divsChild>
            <w:div w:id="1221788415">
              <w:marLeft w:val="0"/>
              <w:marRight w:val="0"/>
              <w:marTop w:val="0"/>
              <w:marBottom w:val="0"/>
              <w:divBdr>
                <w:top w:val="none" w:sz="0" w:space="0" w:color="auto"/>
                <w:left w:val="none" w:sz="0" w:space="0" w:color="auto"/>
                <w:bottom w:val="none" w:sz="0" w:space="0" w:color="auto"/>
                <w:right w:val="none" w:sz="0" w:space="0" w:color="auto"/>
              </w:divBdr>
              <w:divsChild>
                <w:div w:id="9891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8786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rita.vella@georgesriver.nsw.gov.au" TargetMode="External"/><Relationship Id="rId4" Type="http://schemas.microsoft.com/office/2007/relationships/stylesWithEffects" Target="stylesWithEffects.xml"/><Relationship Id="rId9" Type="http://schemas.openxmlformats.org/officeDocument/2006/relationships/hyperlink" Target="mailto:anthonyk@cityplan.com.a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vella.HCCMSD\AppData\Local\Hewlett-Packard\HP%20TRIM\TEMP\HPTRIM.776\D17%2069407%20%20GRC%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634B-51F6-42BF-851C-ED98DC04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D17 69407  GRC letterhead template</Template>
  <TotalTime>1</TotalTime>
  <Pages>3</Pages>
  <Words>809</Words>
  <Characters>4266</Characters>
  <Application>Microsoft Office Word</Application>
  <DocSecurity>0</DocSecurity>
  <Lines>106</Lines>
  <Paragraphs>32</Paragraphs>
  <ScaleCrop>false</ScaleCrop>
  <HeadingPairs>
    <vt:vector size="2" baseType="variant">
      <vt:variant>
        <vt:lpstr>Title</vt:lpstr>
      </vt:variant>
      <vt:variant>
        <vt:i4>1</vt:i4>
      </vt:variant>
    </vt:vector>
  </HeadingPairs>
  <TitlesOfParts>
    <vt:vector size="1" baseType="lpstr">
      <vt:lpstr/>
    </vt:vector>
  </TitlesOfParts>
  <Company>KCC</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2017-07-21T06:26:00Z</cp:lastPrinted>
  <dcterms:created xsi:type="dcterms:W3CDTF">2017-07-21T06:27:00Z</dcterms:created>
  <dcterms:modified xsi:type="dcterms:W3CDTF">2017-07-21T06:27:00Z</dcterms:modified>
</cp:coreProperties>
</file>